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64A8D" w14:textId="77777777" w:rsidR="007D233A" w:rsidRPr="007D233A" w:rsidRDefault="007D233A" w:rsidP="007D233A">
      <w:pPr>
        <w:shd w:val="clear" w:color="auto" w:fill="FFFFFF"/>
        <w:spacing w:after="150" w:line="216" w:lineRule="atLeast"/>
        <w:outlineLvl w:val="0"/>
        <w:rPr>
          <w:rFonts w:ascii="Helvetica" w:eastAsia="Times New Roman" w:hAnsi="Helvetica" w:cs="Times New Roman"/>
          <w:b/>
          <w:bCs/>
          <w:color w:val="505050"/>
          <w:kern w:val="36"/>
          <w:sz w:val="33"/>
          <w:szCs w:val="33"/>
        </w:rPr>
      </w:pPr>
      <w:r w:rsidRPr="007D233A">
        <w:rPr>
          <w:rFonts w:ascii="Helvetica" w:eastAsia="Times New Roman" w:hAnsi="Helvetica" w:cs="Times New Roman"/>
          <w:b/>
          <w:bCs/>
          <w:color w:val="505050"/>
          <w:kern w:val="36"/>
          <w:sz w:val="33"/>
          <w:szCs w:val="33"/>
        </w:rPr>
        <w:t>Clinical Trial Manager (Sign-On Bonus may be Offered)</w:t>
      </w:r>
    </w:p>
    <w:p w14:paraId="1A96C1DE" w14:textId="77777777" w:rsidR="007D233A" w:rsidRDefault="007D233A" w:rsidP="007D233A">
      <w:pPr>
        <w:pStyle w:val="Heading3"/>
        <w:spacing w:before="0" w:after="150"/>
        <w:rPr>
          <w:rFonts w:ascii="inherit" w:eastAsia="Times New Roman" w:hAnsi="inherit"/>
          <w:sz w:val="18"/>
          <w:szCs w:val="18"/>
        </w:rPr>
      </w:pPr>
      <w:r>
        <w:rPr>
          <w:rFonts w:ascii="inherit" w:eastAsia="Times New Roman" w:hAnsi="inherit"/>
          <w:sz w:val="20"/>
          <w:szCs w:val="20"/>
        </w:rPr>
        <w:t>Responsibilities</w:t>
      </w:r>
    </w:p>
    <w:p w14:paraId="24980F6E" w14:textId="77777777" w:rsidR="007D233A" w:rsidRDefault="007D233A" w:rsidP="007D233A">
      <w:pPr>
        <w:pStyle w:val="NormalWeb"/>
        <w:spacing w:before="0" w:beforeAutospacing="0" w:after="0" w:afterAutospacing="0"/>
      </w:pPr>
      <w:r>
        <w:t> </w:t>
      </w:r>
    </w:p>
    <w:p w14:paraId="7894C81F" w14:textId="77777777" w:rsidR="007D233A" w:rsidRDefault="007D233A" w:rsidP="007D233A">
      <w:pPr>
        <w:pStyle w:val="NormalWeb"/>
        <w:spacing w:before="0" w:beforeAutospacing="0" w:after="0" w:afterAutospacing="0"/>
      </w:pPr>
      <w:proofErr w:type="spellStart"/>
      <w:r>
        <w:t>Medpace</w:t>
      </w:r>
      <w:proofErr w:type="spellEnd"/>
      <w:r>
        <w:t xml:space="preserve"> is currently looking for Clinical Trial Managers (CTMs) to lead clinical research studies. </w:t>
      </w:r>
      <w:proofErr w:type="spellStart"/>
      <w:r>
        <w:t>Medpace</w:t>
      </w:r>
      <w:proofErr w:type="spellEnd"/>
      <w:r>
        <w:t xml:space="preserve"> is a scientifically led organization involved in full services for our clients, giving the </w:t>
      </w:r>
      <w:proofErr w:type="spellStart"/>
      <w:r>
        <w:t>Medpace</w:t>
      </w:r>
      <w:proofErr w:type="spellEnd"/>
      <w:r>
        <w:t xml:space="preserve"> project teams the empowerment to truly lead and execute clinical trials.</w:t>
      </w:r>
    </w:p>
    <w:p w14:paraId="7ECE534E" w14:textId="77777777" w:rsidR="007D233A" w:rsidRDefault="007D233A" w:rsidP="007D233A">
      <w:pPr>
        <w:pStyle w:val="NormalWeb"/>
        <w:spacing w:before="0" w:beforeAutospacing="0" w:after="0" w:afterAutospacing="0"/>
      </w:pPr>
      <w:r>
        <w:t> </w:t>
      </w:r>
    </w:p>
    <w:p w14:paraId="4C5ED5E4" w14:textId="77777777" w:rsidR="007D233A" w:rsidRDefault="007D233A" w:rsidP="007D233A">
      <w:pPr>
        <w:pStyle w:val="NormalWeb"/>
        <w:spacing w:before="0" w:beforeAutospacing="0" w:after="0" w:afterAutospacing="0"/>
      </w:pPr>
      <w:proofErr w:type="spellStart"/>
      <w:r>
        <w:t>Medpace</w:t>
      </w:r>
      <w:proofErr w:type="spellEnd"/>
      <w:r>
        <w:t xml:space="preserve"> works in a variety of therapeutic areas including oncology, cardiovascular, endocrine/metabolic, infectious disease, and CNS.  Our physicians are truly integrated with the project teams.  We have developed strong relationships with key PIs throughout the world in many indications.  In addition, our structure allows the clinical trial management team to focus on operational execution of the project, versus spending excessive time on project financial tracking.</w:t>
      </w:r>
    </w:p>
    <w:p w14:paraId="6D405DB9" w14:textId="77777777" w:rsidR="007D233A" w:rsidRDefault="007D233A" w:rsidP="007D233A">
      <w:pPr>
        <w:pStyle w:val="NormalWeb"/>
        <w:spacing w:before="0" w:beforeAutospacing="0" w:after="0" w:afterAutospacing="0"/>
      </w:pPr>
      <w:r>
        <w:t> </w:t>
      </w:r>
    </w:p>
    <w:p w14:paraId="59587080" w14:textId="77777777" w:rsidR="007D233A" w:rsidRDefault="007D233A" w:rsidP="007D233A">
      <w:pPr>
        <w:pStyle w:val="NormalWeb"/>
        <w:spacing w:before="0" w:beforeAutospacing="0" w:after="0" w:afterAutospacing="0"/>
      </w:pPr>
      <w:r>
        <w:t>The CTM position performs as project lead for multiservice clinical trials (some global in scope).  The position interacts with sponsors and manages the timeline and all project deliverables.  This role coordinates all services contracted for the study.  CTMs are also responsible for leading a team of CRAs and managing project coordinators. </w:t>
      </w:r>
    </w:p>
    <w:p w14:paraId="30E0C6BA" w14:textId="77777777" w:rsidR="007D233A" w:rsidRDefault="007D233A" w:rsidP="007D233A">
      <w:pPr>
        <w:pStyle w:val="NormalWeb"/>
        <w:spacing w:before="0" w:beforeAutospacing="0" w:after="0" w:afterAutospacing="0"/>
      </w:pPr>
      <w:r>
        <w:t> </w:t>
      </w:r>
    </w:p>
    <w:p w14:paraId="3A349A73" w14:textId="77777777" w:rsidR="007D233A" w:rsidRDefault="007D233A" w:rsidP="007D233A">
      <w:pPr>
        <w:pStyle w:val="NormalWeb"/>
        <w:spacing w:before="0" w:beforeAutospacing="0" w:after="0" w:afterAutospacing="0"/>
      </w:pPr>
      <w:proofErr w:type="spellStart"/>
      <w:r>
        <w:t>Medpace</w:t>
      </w:r>
      <w:proofErr w:type="spellEnd"/>
      <w:r>
        <w:t xml:space="preserve"> is a global, full-service Clinical Research Organization (CRO) with a wide range of therapeutic expertise. Our headquarters are located in Cincinnati, Ohio, USA and we are active in over 45 countries across the globe. We are growing rapidly and are looking to add to our team.</w:t>
      </w:r>
    </w:p>
    <w:p w14:paraId="0F15EF31" w14:textId="77777777" w:rsidR="007D233A" w:rsidRDefault="007D233A" w:rsidP="007D233A">
      <w:pPr>
        <w:pStyle w:val="NormalWeb"/>
        <w:spacing w:before="0" w:beforeAutospacing="0" w:after="0" w:afterAutospacing="0"/>
      </w:pPr>
      <w:r>
        <w:t> </w:t>
      </w:r>
    </w:p>
    <w:p w14:paraId="5785F43B" w14:textId="77777777" w:rsidR="007D233A" w:rsidRDefault="007D233A" w:rsidP="007D233A">
      <w:pPr>
        <w:pStyle w:val="NormalWeb"/>
        <w:spacing w:before="0" w:beforeAutospacing="0" w:after="0" w:afterAutospacing="0"/>
      </w:pPr>
      <w:r>
        <w:t> </w:t>
      </w:r>
    </w:p>
    <w:p w14:paraId="48F75592" w14:textId="77777777" w:rsidR="007D233A" w:rsidRDefault="007D233A" w:rsidP="007D233A">
      <w:pPr>
        <w:pStyle w:val="Heading3"/>
        <w:spacing w:before="0" w:after="150"/>
        <w:rPr>
          <w:rFonts w:ascii="inherit" w:eastAsia="Times New Roman" w:hAnsi="inherit"/>
          <w:sz w:val="18"/>
          <w:szCs w:val="18"/>
        </w:rPr>
      </w:pPr>
      <w:r>
        <w:rPr>
          <w:rFonts w:ascii="inherit" w:eastAsia="Times New Roman" w:hAnsi="inherit"/>
          <w:sz w:val="20"/>
          <w:szCs w:val="20"/>
        </w:rPr>
        <w:t>Qualifications</w:t>
      </w:r>
    </w:p>
    <w:p w14:paraId="539AAF95" w14:textId="77777777" w:rsidR="007D233A" w:rsidRDefault="007D233A" w:rsidP="007D233A">
      <w:pPr>
        <w:numPr>
          <w:ilvl w:val="0"/>
          <w:numId w:val="1"/>
        </w:numPr>
        <w:shd w:val="clear" w:color="auto" w:fill="FFFFFF"/>
        <w:spacing w:before="100" w:beforeAutospacing="1" w:after="100" w:afterAutospacing="1"/>
        <w:rPr>
          <w:rFonts w:ascii="Helvetica" w:eastAsia="Times New Roman" w:hAnsi="Helvetica"/>
          <w:color w:val="000000"/>
          <w:sz w:val="18"/>
          <w:szCs w:val="18"/>
        </w:rPr>
      </w:pPr>
      <w:r>
        <w:rPr>
          <w:rFonts w:ascii="Arial" w:eastAsia="Times New Roman" w:hAnsi="Arial" w:cs="Arial"/>
          <w:color w:val="000000"/>
          <w:sz w:val="20"/>
          <w:szCs w:val="20"/>
        </w:rPr>
        <w:t>Bachelor’s degree in a health related field (Master’s degree or PhD is preferred</w:t>
      </w:r>
      <w:proofErr w:type="gramStart"/>
      <w:r>
        <w:rPr>
          <w:rFonts w:ascii="Arial" w:eastAsia="Times New Roman" w:hAnsi="Arial" w:cs="Arial"/>
          <w:color w:val="000000"/>
          <w:sz w:val="20"/>
          <w:szCs w:val="20"/>
        </w:rPr>
        <w:t>) ;</w:t>
      </w:r>
      <w:proofErr w:type="gramEnd"/>
    </w:p>
    <w:p w14:paraId="704ED665" w14:textId="77777777" w:rsidR="007D233A" w:rsidRDefault="007D233A" w:rsidP="007D233A">
      <w:pPr>
        <w:numPr>
          <w:ilvl w:val="0"/>
          <w:numId w:val="1"/>
        </w:numPr>
        <w:shd w:val="clear" w:color="auto" w:fill="FFFFFF"/>
        <w:spacing w:before="100" w:beforeAutospacing="1" w:after="100" w:afterAutospacing="1"/>
        <w:rPr>
          <w:rFonts w:ascii="Helvetica" w:eastAsia="Times New Roman" w:hAnsi="Helvetica"/>
          <w:color w:val="000000"/>
          <w:sz w:val="18"/>
          <w:szCs w:val="18"/>
        </w:rPr>
      </w:pPr>
      <w:r>
        <w:rPr>
          <w:rFonts w:ascii="Arial" w:eastAsia="Times New Roman" w:hAnsi="Arial" w:cs="Arial"/>
          <w:color w:val="000000"/>
          <w:sz w:val="20"/>
          <w:szCs w:val="20"/>
        </w:rPr>
        <w:t>At least two years of clinical trial management experience for the Cincinnati or Dallas locations; at least five years of clinical trial management experience for remote, home-based opportunity.</w:t>
      </w:r>
    </w:p>
    <w:p w14:paraId="1B83D6C8" w14:textId="77777777" w:rsidR="007D233A" w:rsidRDefault="007D233A" w:rsidP="007D233A">
      <w:pPr>
        <w:pStyle w:val="NormalWeb"/>
        <w:shd w:val="clear" w:color="auto" w:fill="FFFFFF"/>
        <w:spacing w:before="0" w:beforeAutospacing="0" w:after="160" w:afterAutospacing="0" w:line="270" w:lineRule="atLeast"/>
        <w:rPr>
          <w:rFonts w:ascii="Helvetica" w:hAnsi="Helvetica"/>
          <w:color w:val="000000"/>
          <w:sz w:val="18"/>
          <w:szCs w:val="18"/>
        </w:rPr>
      </w:pPr>
      <w:r>
        <w:rPr>
          <w:rFonts w:ascii="Arial" w:hAnsi="Arial" w:cs="Arial"/>
          <w:color w:val="000000"/>
          <w:sz w:val="20"/>
          <w:szCs w:val="20"/>
        </w:rPr>
        <w:t>Note: While we are largely office-based, we may accept home-based candidates with exceptional experience as outlined above. ***Relocation assistance is available for office-based roles</w:t>
      </w:r>
    </w:p>
    <w:p w14:paraId="2BD37453" w14:textId="77777777" w:rsidR="007D233A" w:rsidRDefault="007D233A" w:rsidP="007D233A">
      <w:pPr>
        <w:pStyle w:val="NormalWeb"/>
        <w:shd w:val="clear" w:color="auto" w:fill="FFFFFF"/>
        <w:spacing w:before="0" w:beforeAutospacing="0" w:after="135" w:afterAutospacing="0"/>
        <w:rPr>
          <w:rFonts w:ascii="Helvetica" w:hAnsi="Helvetica"/>
          <w:color w:val="000000"/>
          <w:sz w:val="18"/>
          <w:szCs w:val="18"/>
        </w:rPr>
      </w:pPr>
      <w:r>
        <w:rPr>
          <w:rStyle w:val="Strong"/>
          <w:rFonts w:ascii="Arial" w:hAnsi="Arial" w:cs="Arial"/>
          <w:color w:val="333333"/>
          <w:sz w:val="20"/>
          <w:szCs w:val="20"/>
        </w:rPr>
        <w:t>BENEFITS</w:t>
      </w:r>
    </w:p>
    <w:p w14:paraId="6A225A6F" w14:textId="77777777" w:rsidR="007D233A" w:rsidRDefault="007D233A" w:rsidP="007D233A">
      <w:pPr>
        <w:pStyle w:val="NormalWeb"/>
        <w:shd w:val="clear" w:color="auto" w:fill="FFFFFF"/>
        <w:spacing w:before="0" w:beforeAutospacing="0" w:after="135" w:afterAutospacing="0"/>
        <w:rPr>
          <w:rFonts w:ascii="Helvetica" w:hAnsi="Helvetica"/>
          <w:color w:val="000000"/>
          <w:sz w:val="18"/>
          <w:szCs w:val="18"/>
        </w:rPr>
      </w:pPr>
      <w:proofErr w:type="spellStart"/>
      <w:r>
        <w:rPr>
          <w:rFonts w:ascii="Arial" w:hAnsi="Arial" w:cs="Arial"/>
          <w:color w:val="333333"/>
          <w:sz w:val="20"/>
          <w:szCs w:val="20"/>
        </w:rPr>
        <w:t>Medpace</w:t>
      </w:r>
      <w:proofErr w:type="spellEnd"/>
      <w:r>
        <w:rPr>
          <w:rFonts w:ascii="Arial" w:hAnsi="Arial" w:cs="Arial"/>
          <w:color w:val="333333"/>
          <w:sz w:val="20"/>
          <w:szCs w:val="20"/>
        </w:rPr>
        <w:t xml:space="preserve"> offers excellent salaries, outstanding bonus potential, and a full range of benefits tailored to meet your lifestyle.</w:t>
      </w:r>
    </w:p>
    <w:p w14:paraId="42F43CB3" w14:textId="77777777" w:rsidR="007D233A" w:rsidRDefault="007D233A" w:rsidP="007D233A">
      <w:pPr>
        <w:pStyle w:val="NormalWeb"/>
        <w:shd w:val="clear" w:color="auto" w:fill="FFFFFF"/>
        <w:spacing w:before="0" w:beforeAutospacing="0" w:after="135" w:afterAutospacing="0"/>
        <w:rPr>
          <w:rFonts w:ascii="Helvetica" w:hAnsi="Helvetica"/>
          <w:color w:val="000000"/>
          <w:sz w:val="18"/>
          <w:szCs w:val="18"/>
        </w:rPr>
      </w:pPr>
      <w:r>
        <w:rPr>
          <w:rFonts w:ascii="Arial" w:hAnsi="Arial" w:cs="Arial"/>
          <w:color w:val="333333"/>
          <w:sz w:val="20"/>
          <w:szCs w:val="20"/>
        </w:rPr>
        <w:t xml:space="preserve">A partial list of our standard benefits </w:t>
      </w:r>
      <w:proofErr w:type="gramStart"/>
      <w:r>
        <w:rPr>
          <w:rFonts w:ascii="Arial" w:hAnsi="Arial" w:cs="Arial"/>
          <w:color w:val="333333"/>
          <w:sz w:val="20"/>
          <w:szCs w:val="20"/>
        </w:rPr>
        <w:t>include</w:t>
      </w:r>
      <w:proofErr w:type="gramEnd"/>
      <w:r>
        <w:rPr>
          <w:rFonts w:ascii="Arial" w:hAnsi="Arial" w:cs="Arial"/>
          <w:color w:val="333333"/>
          <w:sz w:val="20"/>
          <w:szCs w:val="20"/>
        </w:rPr>
        <w:t>:</w:t>
      </w:r>
    </w:p>
    <w:p w14:paraId="2EC979D8" w14:textId="77777777" w:rsidR="007D233A" w:rsidRDefault="007D233A" w:rsidP="007D233A">
      <w:pPr>
        <w:pStyle w:val="NormalWeb"/>
        <w:shd w:val="clear" w:color="auto" w:fill="FFFFFF"/>
        <w:spacing w:before="0" w:beforeAutospacing="0" w:after="135" w:afterAutospacing="0"/>
        <w:rPr>
          <w:rFonts w:ascii="Helvetica" w:hAnsi="Helvetica"/>
          <w:color w:val="000000"/>
          <w:sz w:val="18"/>
          <w:szCs w:val="18"/>
        </w:rPr>
      </w:pPr>
      <w:r>
        <w:rPr>
          <w:rFonts w:ascii="Arial" w:hAnsi="Arial" w:cs="Arial"/>
          <w:color w:val="333333"/>
          <w:sz w:val="20"/>
          <w:szCs w:val="20"/>
        </w:rPr>
        <w:t>Medical, dental, 401k with match, PTO and bonuses based on individual and company performance.</w:t>
      </w:r>
    </w:p>
    <w:p w14:paraId="02540CA5" w14:textId="77777777" w:rsidR="007D233A" w:rsidRDefault="007D233A" w:rsidP="007D233A">
      <w:pPr>
        <w:pStyle w:val="NormalWeb"/>
        <w:shd w:val="clear" w:color="auto" w:fill="FFFFFF"/>
        <w:spacing w:before="0" w:beforeAutospacing="0" w:after="135" w:afterAutospacing="0"/>
        <w:rPr>
          <w:rFonts w:ascii="Helvetica" w:hAnsi="Helvetica"/>
          <w:color w:val="000000"/>
          <w:sz w:val="18"/>
          <w:szCs w:val="18"/>
        </w:rPr>
      </w:pPr>
      <w:r>
        <w:rPr>
          <w:rStyle w:val="Strong"/>
          <w:rFonts w:ascii="Arial" w:hAnsi="Arial" w:cs="Arial"/>
          <w:color w:val="000000"/>
          <w:sz w:val="20"/>
          <w:szCs w:val="20"/>
        </w:rPr>
        <w:t>AWARDS</w:t>
      </w:r>
    </w:p>
    <w:p w14:paraId="6D75B9C1" w14:textId="77777777" w:rsidR="007D233A" w:rsidRDefault="007D233A" w:rsidP="007D233A">
      <w:pPr>
        <w:pStyle w:val="NormalWeb"/>
        <w:shd w:val="clear" w:color="auto" w:fill="FFFFFF"/>
        <w:spacing w:before="0" w:beforeAutospacing="0" w:after="135" w:afterAutospacing="0"/>
        <w:rPr>
          <w:rFonts w:ascii="Helvetica" w:hAnsi="Helvetica"/>
          <w:color w:val="000000"/>
          <w:sz w:val="18"/>
          <w:szCs w:val="18"/>
        </w:rPr>
      </w:pPr>
      <w:proofErr w:type="spellStart"/>
      <w:r>
        <w:rPr>
          <w:rFonts w:ascii="Arial" w:hAnsi="Arial" w:cs="Arial"/>
          <w:color w:val="000000"/>
          <w:sz w:val="20"/>
          <w:szCs w:val="20"/>
        </w:rPr>
        <w:t>Medpace</w:t>
      </w:r>
      <w:proofErr w:type="spellEnd"/>
      <w:r>
        <w:rPr>
          <w:rFonts w:ascii="Arial" w:hAnsi="Arial" w:cs="Arial"/>
          <w:color w:val="000000"/>
          <w:sz w:val="20"/>
          <w:szCs w:val="20"/>
        </w:rPr>
        <w:t xml:space="preserve"> is being recognized locally, nationally, and globally for their work in the industry as well as the culture they have developed for their team.</w:t>
      </w:r>
    </w:p>
    <w:p w14:paraId="58641A93" w14:textId="77777777" w:rsidR="007D233A" w:rsidRDefault="007D233A" w:rsidP="007D233A">
      <w:pPr>
        <w:numPr>
          <w:ilvl w:val="0"/>
          <w:numId w:val="2"/>
        </w:numPr>
        <w:shd w:val="clear" w:color="auto" w:fill="FFFFFF"/>
        <w:spacing w:before="100" w:beforeAutospacing="1" w:after="100" w:afterAutospacing="1"/>
        <w:rPr>
          <w:rFonts w:ascii="Helvetica" w:eastAsia="Times New Roman" w:hAnsi="Helvetica"/>
          <w:color w:val="000000"/>
          <w:sz w:val="18"/>
          <w:szCs w:val="18"/>
        </w:rPr>
      </w:pPr>
      <w:proofErr w:type="spellStart"/>
      <w:r>
        <w:rPr>
          <w:rFonts w:ascii="Arial" w:eastAsia="Times New Roman" w:hAnsi="Arial" w:cs="Arial"/>
          <w:color w:val="000000"/>
          <w:sz w:val="20"/>
          <w:szCs w:val="20"/>
        </w:rPr>
        <w:t>Medpace</w:t>
      </w:r>
      <w:proofErr w:type="spellEnd"/>
      <w:r>
        <w:rPr>
          <w:rFonts w:ascii="Arial" w:eastAsia="Times New Roman" w:hAnsi="Arial" w:cs="Arial"/>
          <w:color w:val="000000"/>
          <w:sz w:val="20"/>
          <w:szCs w:val="20"/>
        </w:rPr>
        <w:t xml:space="preserve"> Named a Top Cincinnati Workplace for 2015, 2016 and 2017 by the Cincinnati Enquirer</w:t>
      </w:r>
    </w:p>
    <w:p w14:paraId="135C54BE" w14:textId="77777777" w:rsidR="007D233A" w:rsidRDefault="007D233A" w:rsidP="007D233A">
      <w:pPr>
        <w:numPr>
          <w:ilvl w:val="0"/>
          <w:numId w:val="2"/>
        </w:numPr>
        <w:shd w:val="clear" w:color="auto" w:fill="FFFFFF"/>
        <w:spacing w:before="100" w:beforeAutospacing="1" w:after="100" w:afterAutospacing="1"/>
        <w:rPr>
          <w:rFonts w:ascii="Helvetica" w:eastAsia="Times New Roman" w:hAnsi="Helvetica"/>
          <w:color w:val="000000"/>
          <w:sz w:val="18"/>
          <w:szCs w:val="18"/>
        </w:rPr>
      </w:pPr>
      <w:proofErr w:type="spellStart"/>
      <w:r>
        <w:rPr>
          <w:rFonts w:ascii="Arial" w:eastAsia="Times New Roman" w:hAnsi="Arial" w:cs="Arial"/>
          <w:color w:val="000000"/>
          <w:sz w:val="20"/>
          <w:szCs w:val="20"/>
        </w:rPr>
        <w:t>Medpace</w:t>
      </w:r>
      <w:proofErr w:type="spellEnd"/>
      <w:r>
        <w:rPr>
          <w:rFonts w:ascii="Arial" w:eastAsia="Times New Roman" w:hAnsi="Arial" w:cs="Arial"/>
          <w:color w:val="000000"/>
          <w:sz w:val="20"/>
          <w:szCs w:val="20"/>
        </w:rPr>
        <w:t xml:space="preserve"> named Top Ten CRO in 2015 </w:t>
      </w:r>
      <w:proofErr w:type="spellStart"/>
      <w:r>
        <w:rPr>
          <w:rFonts w:ascii="Arial" w:eastAsia="Times New Roman" w:hAnsi="Arial" w:cs="Arial"/>
          <w:color w:val="000000"/>
          <w:sz w:val="20"/>
          <w:szCs w:val="20"/>
        </w:rPr>
        <w:t>CenterWatch</w:t>
      </w:r>
      <w:proofErr w:type="spellEnd"/>
      <w:r>
        <w:rPr>
          <w:rFonts w:ascii="Arial" w:eastAsia="Times New Roman" w:hAnsi="Arial" w:cs="Arial"/>
          <w:color w:val="000000"/>
          <w:sz w:val="20"/>
          <w:szCs w:val="20"/>
        </w:rPr>
        <w:t xml:space="preserve"> Investigative Site Survey</w:t>
      </w:r>
    </w:p>
    <w:p w14:paraId="582BC09C" w14:textId="77777777" w:rsidR="007D233A" w:rsidRDefault="007D233A" w:rsidP="007D233A">
      <w:pPr>
        <w:numPr>
          <w:ilvl w:val="0"/>
          <w:numId w:val="2"/>
        </w:numPr>
        <w:shd w:val="clear" w:color="auto" w:fill="FFFFFF"/>
        <w:spacing w:before="100" w:beforeAutospacing="1" w:after="100" w:afterAutospacing="1"/>
        <w:rPr>
          <w:rFonts w:ascii="Helvetica" w:eastAsia="Times New Roman" w:hAnsi="Helvetica"/>
          <w:color w:val="000000"/>
          <w:sz w:val="18"/>
          <w:szCs w:val="18"/>
        </w:rPr>
      </w:pPr>
      <w:r>
        <w:rPr>
          <w:rFonts w:ascii="Arial" w:eastAsia="Times New Roman" w:hAnsi="Arial" w:cs="Arial"/>
          <w:color w:val="000000"/>
          <w:sz w:val="20"/>
          <w:szCs w:val="20"/>
        </w:rPr>
        <w:lastRenderedPageBreak/>
        <w:t>Eagle Award winner and nominee – which recognizes outstanding leadership, professionalism, integrity, and dedication to advancing the clinical research profession through strong site partnerships.</w:t>
      </w:r>
    </w:p>
    <w:p w14:paraId="2188F45E" w14:textId="77777777" w:rsidR="007D233A" w:rsidRDefault="007D233A" w:rsidP="007D233A">
      <w:pPr>
        <w:pStyle w:val="NormalWeb"/>
        <w:shd w:val="clear" w:color="auto" w:fill="FFFFFF"/>
        <w:spacing w:before="0" w:beforeAutospacing="0" w:after="135" w:afterAutospacing="0"/>
        <w:rPr>
          <w:rFonts w:ascii="Helvetica" w:hAnsi="Helvetica"/>
          <w:color w:val="000000"/>
          <w:sz w:val="18"/>
          <w:szCs w:val="18"/>
        </w:rPr>
      </w:pPr>
      <w:r>
        <w:rPr>
          <w:rStyle w:val="Strong"/>
          <w:rFonts w:ascii="Helvetica" w:hAnsi="Helvetica"/>
          <w:color w:val="333333"/>
          <w:sz w:val="18"/>
          <w:szCs w:val="18"/>
        </w:rPr>
        <w:t>WHAT TO EXPECT NEXT</w:t>
      </w:r>
    </w:p>
    <w:p w14:paraId="1E138FDE" w14:textId="77777777" w:rsidR="007D233A" w:rsidRDefault="007D233A" w:rsidP="007D233A">
      <w:pPr>
        <w:pStyle w:val="NormalWeb"/>
        <w:shd w:val="clear" w:color="auto" w:fill="FFFFFF"/>
        <w:spacing w:before="0" w:beforeAutospacing="0" w:after="135" w:afterAutospacing="0"/>
        <w:rPr>
          <w:rFonts w:ascii="Helvetica" w:hAnsi="Helvetica"/>
          <w:color w:val="000000"/>
          <w:sz w:val="18"/>
          <w:szCs w:val="18"/>
        </w:rPr>
      </w:pPr>
      <w:r>
        <w:rPr>
          <w:rFonts w:ascii="Arial" w:hAnsi="Arial" w:cs="Arial"/>
          <w:color w:val="333333"/>
          <w:sz w:val="20"/>
          <w:szCs w:val="20"/>
        </w:rPr>
        <w:t>We look forward to receiving your application. A member of our recruitment team will review your qualifications. If interested, you will be contacted for an initial phone interview followed by a series of interviews onsite.</w:t>
      </w:r>
    </w:p>
    <w:p w14:paraId="6F8309B1" w14:textId="77777777" w:rsidR="007D233A" w:rsidRDefault="007D233A" w:rsidP="007D233A">
      <w:pPr>
        <w:rPr>
          <w:rFonts w:ascii="Times New Roman" w:eastAsia="Times New Roman" w:hAnsi="Times New Roman"/>
        </w:rPr>
      </w:pPr>
    </w:p>
    <w:p w14:paraId="1117C789" w14:textId="77777777" w:rsidR="00B86718" w:rsidRDefault="007D233A">
      <w:bookmarkStart w:id="0" w:name="_GoBack"/>
      <w:bookmarkEnd w:id="0"/>
    </w:p>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4FAD"/>
    <w:multiLevelType w:val="multilevel"/>
    <w:tmpl w:val="B79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D747D"/>
    <w:multiLevelType w:val="multilevel"/>
    <w:tmpl w:val="6D0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3A"/>
    <w:rsid w:val="002364FA"/>
    <w:rsid w:val="00372248"/>
    <w:rsid w:val="007D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649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D233A"/>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D233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33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D233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7D233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D2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8083">
      <w:bodyDiv w:val="1"/>
      <w:marLeft w:val="0"/>
      <w:marRight w:val="0"/>
      <w:marTop w:val="0"/>
      <w:marBottom w:val="0"/>
      <w:divBdr>
        <w:top w:val="none" w:sz="0" w:space="0" w:color="auto"/>
        <w:left w:val="none" w:sz="0" w:space="0" w:color="auto"/>
        <w:bottom w:val="none" w:sz="0" w:space="0" w:color="auto"/>
        <w:right w:val="none" w:sz="0" w:space="0" w:color="auto"/>
      </w:divBdr>
      <w:divsChild>
        <w:div w:id="1617446347">
          <w:marLeft w:val="0"/>
          <w:marRight w:val="0"/>
          <w:marTop w:val="0"/>
          <w:marBottom w:val="150"/>
          <w:divBdr>
            <w:top w:val="none" w:sz="0" w:space="0" w:color="auto"/>
            <w:left w:val="none" w:sz="0" w:space="0" w:color="auto"/>
            <w:bottom w:val="none" w:sz="0" w:space="0" w:color="auto"/>
            <w:right w:val="none" w:sz="0" w:space="0" w:color="auto"/>
          </w:divBdr>
          <w:divsChild>
            <w:div w:id="1744184985">
              <w:marLeft w:val="0"/>
              <w:marRight w:val="0"/>
              <w:marTop w:val="0"/>
              <w:marBottom w:val="0"/>
              <w:divBdr>
                <w:top w:val="none" w:sz="0" w:space="0" w:color="auto"/>
                <w:left w:val="none" w:sz="0" w:space="0" w:color="auto"/>
                <w:bottom w:val="none" w:sz="0" w:space="0" w:color="auto"/>
                <w:right w:val="none" w:sz="0" w:space="0" w:color="auto"/>
              </w:divBdr>
              <w:divsChild>
                <w:div w:id="7922098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3528">
          <w:marLeft w:val="0"/>
          <w:marRight w:val="0"/>
          <w:marTop w:val="0"/>
          <w:marBottom w:val="150"/>
          <w:divBdr>
            <w:top w:val="none" w:sz="0" w:space="0" w:color="auto"/>
            <w:left w:val="none" w:sz="0" w:space="0" w:color="auto"/>
            <w:bottom w:val="none" w:sz="0" w:space="0" w:color="auto"/>
            <w:right w:val="none" w:sz="0" w:space="0" w:color="auto"/>
          </w:divBdr>
          <w:divsChild>
            <w:div w:id="595871472">
              <w:marLeft w:val="0"/>
              <w:marRight w:val="0"/>
              <w:marTop w:val="0"/>
              <w:marBottom w:val="0"/>
              <w:divBdr>
                <w:top w:val="none" w:sz="0" w:space="0" w:color="auto"/>
                <w:left w:val="none" w:sz="0" w:space="0" w:color="auto"/>
                <w:bottom w:val="none" w:sz="0" w:space="0" w:color="auto"/>
                <w:right w:val="none" w:sz="0" w:space="0" w:color="auto"/>
              </w:divBdr>
              <w:divsChild>
                <w:div w:id="9027216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1040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Macintosh Word</Application>
  <DocSecurity>0</DocSecurity>
  <Lines>21</Lines>
  <Paragraphs>5</Paragraphs>
  <ScaleCrop>false</ScaleCrop>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Spence</dc:creator>
  <cp:keywords/>
  <dc:description/>
  <cp:lastModifiedBy>Allyson Spence</cp:lastModifiedBy>
  <cp:revision>1</cp:revision>
  <dcterms:created xsi:type="dcterms:W3CDTF">2017-10-25T21:52:00Z</dcterms:created>
  <dcterms:modified xsi:type="dcterms:W3CDTF">2017-10-25T21:53:00Z</dcterms:modified>
</cp:coreProperties>
</file>