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6453E" w14:textId="77777777" w:rsidR="005734B3" w:rsidRPr="005734B3" w:rsidRDefault="005734B3" w:rsidP="005734B3">
      <w:pPr>
        <w:shd w:val="clear" w:color="auto" w:fill="FFFFFF"/>
        <w:outlineLvl w:val="1"/>
        <w:rPr>
          <w:rFonts w:ascii="Helvetica Neue" w:eastAsia="Times New Roman" w:hAnsi="Helvetica Neue" w:cs="Times New Roman"/>
          <w:b/>
          <w:bCs/>
          <w:color w:val="046B99"/>
          <w:sz w:val="36"/>
          <w:szCs w:val="36"/>
        </w:rPr>
      </w:pPr>
      <w:r w:rsidRPr="005734B3">
        <w:rPr>
          <w:rFonts w:ascii="Helvetica Neue" w:eastAsia="Times New Roman" w:hAnsi="Helvetica Neue" w:cs="Times New Roman"/>
          <w:b/>
          <w:bCs/>
          <w:color w:val="046B99"/>
          <w:sz w:val="36"/>
          <w:szCs w:val="36"/>
        </w:rPr>
        <w:t>Overview</w:t>
      </w:r>
    </w:p>
    <w:p w14:paraId="246B4D1E" w14:textId="77777777" w:rsidR="005734B3" w:rsidRPr="005734B3" w:rsidRDefault="005734B3" w:rsidP="005734B3">
      <w:pPr>
        <w:numPr>
          <w:ilvl w:val="0"/>
          <w:numId w:val="1"/>
        </w:numPr>
        <w:shd w:val="clear" w:color="auto" w:fill="FFFFFF"/>
        <w:ind w:left="0" w:right="903"/>
        <w:outlineLvl w:val="4"/>
        <w:rPr>
          <w:rFonts w:ascii="Helvetica Neue" w:eastAsia="Times New Roman" w:hAnsi="Helvetica Neue" w:cs="Times New Roman"/>
          <w:b/>
          <w:bCs/>
          <w:sz w:val="20"/>
          <w:szCs w:val="20"/>
        </w:rPr>
      </w:pPr>
      <w:r w:rsidRPr="005734B3">
        <w:rPr>
          <w:rFonts w:ascii="Helvetica Neue" w:eastAsia="Times New Roman" w:hAnsi="Helvetica Neue" w:cs="Times New Roman"/>
          <w:b/>
          <w:bCs/>
          <w:sz w:val="20"/>
          <w:szCs w:val="20"/>
        </w:rPr>
        <w:t>Open &amp; closing dates</w:t>
      </w:r>
    </w:p>
    <w:p w14:paraId="437A3976" w14:textId="77777777" w:rsidR="005734B3" w:rsidRPr="005734B3" w:rsidRDefault="005734B3" w:rsidP="005734B3">
      <w:pPr>
        <w:shd w:val="clear" w:color="auto" w:fill="FFFFFF"/>
        <w:ind w:right="903"/>
        <w:rPr>
          <w:rFonts w:ascii="Times New Roman" w:hAnsi="Times New Roman" w:cs="Times New Roman"/>
        </w:rPr>
      </w:pPr>
      <w:r w:rsidRPr="005734B3">
        <w:rPr>
          <w:rFonts w:ascii="Times New Roman" w:hAnsi="Times New Roman" w:cs="Times New Roman"/>
        </w:rPr>
        <w:t> 10/11/2017 to 11/01/2017</w:t>
      </w:r>
    </w:p>
    <w:p w14:paraId="42FB3B3C" w14:textId="77777777" w:rsidR="005734B3" w:rsidRPr="005734B3" w:rsidRDefault="005734B3" w:rsidP="005734B3">
      <w:pPr>
        <w:numPr>
          <w:ilvl w:val="0"/>
          <w:numId w:val="1"/>
        </w:numPr>
        <w:shd w:val="clear" w:color="auto" w:fill="FFFFFF"/>
        <w:ind w:left="0"/>
        <w:outlineLvl w:val="4"/>
        <w:rPr>
          <w:rFonts w:ascii="Helvetica Neue" w:eastAsia="Times New Roman" w:hAnsi="Helvetica Neue" w:cs="Times New Roman"/>
          <w:b/>
          <w:bCs/>
          <w:sz w:val="20"/>
          <w:szCs w:val="20"/>
        </w:rPr>
      </w:pPr>
      <w:r w:rsidRPr="005734B3">
        <w:rPr>
          <w:rFonts w:ascii="Helvetica Neue" w:eastAsia="Times New Roman" w:hAnsi="Helvetica Neue" w:cs="Times New Roman"/>
          <w:b/>
          <w:bCs/>
          <w:sz w:val="20"/>
          <w:szCs w:val="20"/>
        </w:rPr>
        <w:t>Salary</w:t>
      </w:r>
    </w:p>
    <w:p w14:paraId="3B1C3EB2" w14:textId="77777777" w:rsidR="005734B3" w:rsidRPr="005734B3" w:rsidRDefault="005734B3" w:rsidP="005734B3">
      <w:pPr>
        <w:shd w:val="clear" w:color="auto" w:fill="FFFFFF"/>
        <w:rPr>
          <w:rFonts w:ascii="Times New Roman" w:hAnsi="Times New Roman" w:cs="Times New Roman"/>
        </w:rPr>
      </w:pPr>
      <w:r w:rsidRPr="005734B3">
        <w:rPr>
          <w:rFonts w:ascii="Times New Roman" w:hAnsi="Times New Roman" w:cs="Times New Roman"/>
        </w:rPr>
        <w:t>$158,120 to $172,100 per year</w:t>
      </w:r>
    </w:p>
    <w:p w14:paraId="459DFA98" w14:textId="77777777" w:rsidR="005734B3" w:rsidRPr="005734B3" w:rsidRDefault="005734B3" w:rsidP="005734B3">
      <w:pPr>
        <w:numPr>
          <w:ilvl w:val="0"/>
          <w:numId w:val="1"/>
        </w:numPr>
        <w:shd w:val="clear" w:color="auto" w:fill="FFFFFF"/>
        <w:ind w:left="0" w:right="903"/>
        <w:outlineLvl w:val="4"/>
        <w:rPr>
          <w:rFonts w:ascii="Helvetica Neue" w:eastAsia="Times New Roman" w:hAnsi="Helvetica Neue" w:cs="Times New Roman"/>
          <w:b/>
          <w:bCs/>
          <w:sz w:val="20"/>
          <w:szCs w:val="20"/>
        </w:rPr>
      </w:pPr>
      <w:r w:rsidRPr="005734B3">
        <w:rPr>
          <w:rFonts w:ascii="Helvetica Neue" w:eastAsia="Times New Roman" w:hAnsi="Helvetica Neue" w:cs="Times New Roman"/>
          <w:b/>
          <w:bCs/>
          <w:sz w:val="20"/>
          <w:szCs w:val="20"/>
        </w:rPr>
        <w:t>Pay scale &amp; grade</w:t>
      </w:r>
    </w:p>
    <w:p w14:paraId="58A38171" w14:textId="77777777" w:rsidR="005734B3" w:rsidRPr="005734B3" w:rsidRDefault="005734B3" w:rsidP="005734B3">
      <w:pPr>
        <w:shd w:val="clear" w:color="auto" w:fill="FFFFFF"/>
        <w:ind w:right="903"/>
        <w:rPr>
          <w:rFonts w:ascii="Times New Roman" w:hAnsi="Times New Roman" w:cs="Times New Roman"/>
        </w:rPr>
      </w:pPr>
      <w:r w:rsidRPr="005734B3">
        <w:rPr>
          <w:rFonts w:ascii="Times New Roman" w:hAnsi="Times New Roman" w:cs="Times New Roman"/>
        </w:rPr>
        <w:t>DB 5</w:t>
      </w:r>
    </w:p>
    <w:p w14:paraId="13A9BF4B" w14:textId="77777777" w:rsidR="005734B3" w:rsidRPr="005734B3" w:rsidRDefault="005734B3" w:rsidP="005734B3">
      <w:pPr>
        <w:numPr>
          <w:ilvl w:val="0"/>
          <w:numId w:val="1"/>
        </w:numPr>
        <w:shd w:val="clear" w:color="auto" w:fill="FFFFFF"/>
        <w:ind w:left="0"/>
        <w:outlineLvl w:val="4"/>
        <w:rPr>
          <w:rFonts w:ascii="Helvetica Neue" w:eastAsia="Times New Roman" w:hAnsi="Helvetica Neue" w:cs="Times New Roman"/>
          <w:b/>
          <w:bCs/>
          <w:sz w:val="20"/>
          <w:szCs w:val="20"/>
        </w:rPr>
      </w:pPr>
      <w:r w:rsidRPr="005734B3">
        <w:rPr>
          <w:rFonts w:ascii="Helvetica Neue" w:eastAsia="Times New Roman" w:hAnsi="Helvetica Neue" w:cs="Times New Roman"/>
          <w:b/>
          <w:bCs/>
          <w:sz w:val="20"/>
          <w:szCs w:val="20"/>
        </w:rPr>
        <w:t>Work schedule</w:t>
      </w:r>
    </w:p>
    <w:p w14:paraId="721C61A8" w14:textId="77777777" w:rsidR="005734B3" w:rsidRPr="005734B3" w:rsidRDefault="005734B3" w:rsidP="005734B3">
      <w:pPr>
        <w:shd w:val="clear" w:color="auto" w:fill="FFFFFF"/>
        <w:rPr>
          <w:rFonts w:ascii="Times New Roman" w:hAnsi="Times New Roman" w:cs="Times New Roman"/>
        </w:rPr>
      </w:pPr>
      <w:r w:rsidRPr="005734B3">
        <w:rPr>
          <w:rFonts w:ascii="Times New Roman" w:hAnsi="Times New Roman" w:cs="Times New Roman"/>
        </w:rPr>
        <w:t>Full-Time</w:t>
      </w:r>
    </w:p>
    <w:p w14:paraId="45DB59D3" w14:textId="77777777" w:rsidR="005734B3" w:rsidRPr="005734B3" w:rsidRDefault="005734B3" w:rsidP="005734B3">
      <w:pPr>
        <w:numPr>
          <w:ilvl w:val="0"/>
          <w:numId w:val="1"/>
        </w:numPr>
        <w:shd w:val="clear" w:color="auto" w:fill="FFFFFF"/>
        <w:ind w:left="0"/>
        <w:outlineLvl w:val="4"/>
        <w:rPr>
          <w:rFonts w:ascii="Helvetica Neue" w:eastAsia="Times New Roman" w:hAnsi="Helvetica Neue" w:cs="Times New Roman"/>
          <w:b/>
          <w:bCs/>
          <w:sz w:val="20"/>
          <w:szCs w:val="20"/>
        </w:rPr>
      </w:pPr>
      <w:r w:rsidRPr="005734B3">
        <w:rPr>
          <w:rFonts w:ascii="Helvetica Neue" w:eastAsia="Times New Roman" w:hAnsi="Helvetica Neue" w:cs="Times New Roman"/>
          <w:b/>
          <w:bCs/>
          <w:sz w:val="20"/>
          <w:szCs w:val="20"/>
        </w:rPr>
        <w:t>Appointment type</w:t>
      </w:r>
    </w:p>
    <w:p w14:paraId="0B11CDCB" w14:textId="77777777" w:rsidR="005734B3" w:rsidRPr="005734B3" w:rsidRDefault="005734B3" w:rsidP="005734B3">
      <w:pPr>
        <w:shd w:val="clear" w:color="auto" w:fill="FFFFFF"/>
        <w:rPr>
          <w:rFonts w:ascii="Times New Roman" w:hAnsi="Times New Roman" w:cs="Times New Roman"/>
        </w:rPr>
      </w:pPr>
      <w:r w:rsidRPr="005734B3">
        <w:rPr>
          <w:rFonts w:ascii="Times New Roman" w:hAnsi="Times New Roman" w:cs="Times New Roman"/>
        </w:rPr>
        <w:t>Permanent</w:t>
      </w:r>
    </w:p>
    <w:p w14:paraId="4510ABEE" w14:textId="77777777" w:rsidR="005734B3" w:rsidRPr="005734B3" w:rsidRDefault="005734B3" w:rsidP="005734B3">
      <w:pPr>
        <w:shd w:val="clear" w:color="auto" w:fill="FFFFFF"/>
        <w:rPr>
          <w:rFonts w:ascii="Times New Roman" w:eastAsia="Times New Roman" w:hAnsi="Times New Roman" w:cs="Times New Roman"/>
        </w:rPr>
      </w:pPr>
      <w:hyperlink r:id="rId5" w:tgtFrame="_blank" w:history="1">
        <w:r w:rsidRPr="005734B3">
          <w:rPr>
            <w:rFonts w:ascii="Times New Roman" w:eastAsia="Times New Roman" w:hAnsi="Times New Roman" w:cs="Times New Roman"/>
            <w:color w:val="4C2C92"/>
            <w:u w:val="single"/>
          </w:rPr>
          <w:t> Help</w:t>
        </w:r>
      </w:hyperlink>
    </w:p>
    <w:p w14:paraId="2BA0925E" w14:textId="77777777" w:rsidR="005734B3" w:rsidRDefault="005734B3" w:rsidP="005734B3">
      <w:pPr>
        <w:shd w:val="clear" w:color="auto" w:fill="FFFFFF"/>
        <w:outlineLvl w:val="1"/>
        <w:rPr>
          <w:rFonts w:ascii="Helvetica Neue" w:eastAsia="Times New Roman" w:hAnsi="Helvetica Neue" w:cs="Times New Roman"/>
          <w:b/>
          <w:bCs/>
          <w:color w:val="046B99"/>
          <w:sz w:val="36"/>
          <w:szCs w:val="36"/>
        </w:rPr>
      </w:pPr>
    </w:p>
    <w:p w14:paraId="4A1BEFDF" w14:textId="77777777" w:rsidR="005734B3" w:rsidRPr="005734B3" w:rsidRDefault="005734B3" w:rsidP="005734B3">
      <w:pPr>
        <w:shd w:val="clear" w:color="auto" w:fill="FFFFFF"/>
        <w:outlineLvl w:val="1"/>
        <w:rPr>
          <w:rFonts w:ascii="Helvetica Neue" w:eastAsia="Times New Roman" w:hAnsi="Helvetica Neue" w:cs="Times New Roman"/>
          <w:b/>
          <w:bCs/>
          <w:color w:val="046B99"/>
          <w:sz w:val="36"/>
          <w:szCs w:val="36"/>
        </w:rPr>
      </w:pPr>
      <w:r w:rsidRPr="005734B3">
        <w:rPr>
          <w:rFonts w:ascii="Helvetica Neue" w:eastAsia="Times New Roman" w:hAnsi="Helvetica Neue" w:cs="Times New Roman"/>
          <w:b/>
          <w:bCs/>
          <w:color w:val="046B99"/>
          <w:sz w:val="36"/>
          <w:szCs w:val="36"/>
        </w:rPr>
        <w:t>Location</w:t>
      </w:r>
      <w:r w:rsidRPr="005734B3">
        <w:rPr>
          <w:rFonts w:ascii="Times New Roman" w:eastAsia="Times New Roman" w:hAnsi="Times New Roman" w:cs="Times New Roman"/>
        </w:rPr>
        <w:fldChar w:fldCharType="begin"/>
      </w:r>
      <w:r w:rsidRPr="005734B3">
        <w:rPr>
          <w:rFonts w:ascii="Times New Roman" w:eastAsia="Times New Roman" w:hAnsi="Times New Roman" w:cs="Times New Roman"/>
        </w:rPr>
        <w:instrText xml:space="preserve"> HYPERLINK "https://www.usajobs.gov/GetJob/ViewDetails/481314500" \l "modal-trigger" </w:instrText>
      </w:r>
      <w:r w:rsidRPr="005734B3">
        <w:rPr>
          <w:rFonts w:ascii="Times New Roman" w:eastAsia="Times New Roman" w:hAnsi="Times New Roman" w:cs="Times New Roman"/>
        </w:rPr>
      </w:r>
      <w:r w:rsidRPr="005734B3">
        <w:rPr>
          <w:rFonts w:ascii="Times New Roman" w:eastAsia="Times New Roman" w:hAnsi="Times New Roman" w:cs="Times New Roman"/>
        </w:rPr>
        <w:fldChar w:fldCharType="separate"/>
      </w:r>
    </w:p>
    <w:p w14:paraId="2CCE220B" w14:textId="77777777" w:rsidR="005734B3" w:rsidRPr="005734B3" w:rsidRDefault="005734B3" w:rsidP="005734B3">
      <w:pPr>
        <w:shd w:val="clear" w:color="auto" w:fill="FFFFFF"/>
        <w:rPr>
          <w:rFonts w:ascii="Times New Roman" w:hAnsi="Times New Roman" w:cs="Times New Roman"/>
        </w:rPr>
      </w:pPr>
      <w:r w:rsidRPr="005734B3">
        <w:rPr>
          <w:rFonts w:ascii="Times New Roman" w:eastAsia="Times New Roman" w:hAnsi="Times New Roman" w:cs="Times New Roman"/>
          <w:b/>
          <w:bCs/>
          <w:color w:val="212121"/>
        </w:rPr>
        <w:t>Fort Detrick, MD</w:t>
      </w:r>
      <w:r w:rsidRPr="005734B3">
        <w:rPr>
          <w:rFonts w:ascii="Times New Roman" w:eastAsia="Times New Roman" w:hAnsi="Times New Roman" w:cs="Times New Roman"/>
          <w:color w:val="212121"/>
        </w:rPr>
        <w:t>1 vacancy</w:t>
      </w:r>
    </w:p>
    <w:p w14:paraId="7AFCC647" w14:textId="77777777" w:rsidR="005734B3" w:rsidRPr="005734B3" w:rsidRDefault="005734B3" w:rsidP="005734B3">
      <w:pPr>
        <w:shd w:val="clear" w:color="auto" w:fill="FFFFFF"/>
        <w:rPr>
          <w:rFonts w:ascii="Times New Roman" w:eastAsia="Times New Roman" w:hAnsi="Times New Roman" w:cs="Times New Roman"/>
        </w:rPr>
      </w:pPr>
      <w:r w:rsidRPr="005734B3">
        <w:rPr>
          <w:rFonts w:ascii="Times New Roman" w:eastAsia="Times New Roman" w:hAnsi="Times New Roman" w:cs="Times New Roman"/>
        </w:rPr>
        <w:fldChar w:fldCharType="end"/>
      </w:r>
    </w:p>
    <w:p w14:paraId="4E4F7A2B" w14:textId="77777777" w:rsidR="005734B3" w:rsidRPr="005734B3" w:rsidRDefault="005734B3" w:rsidP="005734B3">
      <w:pPr>
        <w:shd w:val="clear" w:color="auto" w:fill="FFFFFF"/>
        <w:outlineLvl w:val="4"/>
        <w:rPr>
          <w:rFonts w:ascii="Helvetica Neue" w:eastAsia="Times New Roman" w:hAnsi="Helvetica Neue" w:cs="Times New Roman"/>
          <w:b/>
          <w:bCs/>
          <w:sz w:val="20"/>
          <w:szCs w:val="20"/>
        </w:rPr>
      </w:pPr>
      <w:r w:rsidRPr="005734B3">
        <w:rPr>
          <w:rFonts w:ascii="Helvetica Neue" w:eastAsia="Times New Roman" w:hAnsi="Helvetica Neue" w:cs="Times New Roman"/>
          <w:b/>
          <w:bCs/>
          <w:sz w:val="20"/>
          <w:szCs w:val="20"/>
        </w:rPr>
        <w:t>Relocation expenses reimbursed</w:t>
      </w:r>
    </w:p>
    <w:p w14:paraId="5A0E9E82" w14:textId="77777777" w:rsidR="005734B3" w:rsidRPr="005734B3" w:rsidRDefault="005734B3" w:rsidP="005734B3">
      <w:pPr>
        <w:shd w:val="clear" w:color="auto" w:fill="FFFFFF"/>
        <w:rPr>
          <w:rFonts w:ascii="Times New Roman" w:hAnsi="Times New Roman" w:cs="Times New Roman"/>
        </w:rPr>
      </w:pPr>
      <w:r w:rsidRPr="005734B3">
        <w:rPr>
          <w:rFonts w:ascii="Times New Roman" w:hAnsi="Times New Roman" w:cs="Times New Roman"/>
        </w:rPr>
        <w:t>No</w:t>
      </w:r>
    </w:p>
    <w:p w14:paraId="7DE3C7BA" w14:textId="77777777" w:rsidR="005734B3" w:rsidRPr="005734B3" w:rsidRDefault="005734B3" w:rsidP="005734B3">
      <w:pPr>
        <w:shd w:val="clear" w:color="auto" w:fill="DCE4EF"/>
        <w:rPr>
          <w:rFonts w:ascii="Times New Roman" w:eastAsia="Times New Roman" w:hAnsi="Times New Roman" w:cs="Times New Roman"/>
        </w:rPr>
      </w:pPr>
      <w:hyperlink r:id="rId6" w:tgtFrame="_blank" w:history="1">
        <w:r w:rsidRPr="005734B3">
          <w:rPr>
            <w:rFonts w:ascii="Times New Roman" w:eastAsia="Times New Roman" w:hAnsi="Times New Roman" w:cs="Times New Roman"/>
            <w:color w:val="4C2C92"/>
            <w:u w:val="single"/>
          </w:rPr>
          <w:t> Help</w:t>
        </w:r>
      </w:hyperlink>
    </w:p>
    <w:p w14:paraId="267216FE" w14:textId="77777777" w:rsidR="005734B3" w:rsidRPr="005734B3" w:rsidRDefault="005734B3" w:rsidP="005734B3">
      <w:pPr>
        <w:shd w:val="clear" w:color="auto" w:fill="DCE4EF"/>
        <w:outlineLvl w:val="2"/>
        <w:rPr>
          <w:rFonts w:ascii="Helvetica Neue" w:eastAsia="Times New Roman" w:hAnsi="Helvetica Neue" w:cs="Times New Roman"/>
          <w:b/>
          <w:bCs/>
          <w:sz w:val="27"/>
          <w:szCs w:val="27"/>
        </w:rPr>
      </w:pPr>
      <w:r w:rsidRPr="005734B3">
        <w:rPr>
          <w:rFonts w:ascii="Helvetica Neue" w:eastAsia="Times New Roman" w:hAnsi="Helvetica Neue" w:cs="Times New Roman"/>
          <w:b/>
          <w:bCs/>
          <w:sz w:val="27"/>
          <w:szCs w:val="27"/>
        </w:rPr>
        <w:t>This job is open to</w:t>
      </w:r>
    </w:p>
    <w:p w14:paraId="01E8E1D3" w14:textId="77777777" w:rsidR="005734B3" w:rsidRPr="005734B3" w:rsidRDefault="005734B3" w:rsidP="005734B3">
      <w:pPr>
        <w:numPr>
          <w:ilvl w:val="0"/>
          <w:numId w:val="3"/>
        </w:numPr>
        <w:shd w:val="clear" w:color="auto" w:fill="DCE4EF"/>
        <w:ind w:left="0"/>
        <w:rPr>
          <w:rFonts w:ascii="Times New Roman" w:hAnsi="Times New Roman" w:cs="Times New Roman"/>
          <w:color w:val="212121"/>
        </w:rPr>
      </w:pPr>
      <w:r w:rsidRPr="005734B3">
        <w:rPr>
          <w:rFonts w:ascii="Times New Roman" w:eastAsia="Times New Roman" w:hAnsi="Times New Roman" w:cs="Times New Roman"/>
        </w:rPr>
        <w:fldChar w:fldCharType="begin"/>
      </w:r>
      <w:r w:rsidRPr="005734B3">
        <w:rPr>
          <w:rFonts w:ascii="Times New Roman" w:eastAsia="Times New Roman" w:hAnsi="Times New Roman" w:cs="Times New Roman"/>
        </w:rPr>
        <w:instrText xml:space="preserve"> HYPERLINK "https://www.usajobs.gov/Help/working-in-government/unique-hiring-paths/public/" \t "_blank" </w:instrText>
      </w:r>
      <w:r w:rsidRPr="005734B3">
        <w:rPr>
          <w:rFonts w:ascii="Times New Roman" w:eastAsia="Times New Roman" w:hAnsi="Times New Roman" w:cs="Times New Roman"/>
        </w:rPr>
      </w:r>
      <w:r w:rsidRPr="005734B3">
        <w:rPr>
          <w:rFonts w:ascii="Times New Roman" w:eastAsia="Times New Roman" w:hAnsi="Times New Roman" w:cs="Times New Roman"/>
        </w:rPr>
        <w:fldChar w:fldCharType="separate"/>
      </w:r>
    </w:p>
    <w:p w14:paraId="5E2BFD12" w14:textId="77777777" w:rsidR="005734B3" w:rsidRPr="005734B3" w:rsidRDefault="005734B3" w:rsidP="005734B3">
      <w:pPr>
        <w:shd w:val="clear" w:color="auto" w:fill="DCE4EF"/>
        <w:outlineLvl w:val="3"/>
        <w:rPr>
          <w:rFonts w:ascii="Helvetica Neue" w:hAnsi="Helvetica Neue" w:cs="Times New Roman"/>
          <w:b/>
          <w:bCs/>
          <w:color w:val="0071BC"/>
          <w:u w:val="single"/>
        </w:rPr>
      </w:pPr>
      <w:r w:rsidRPr="005734B3">
        <w:rPr>
          <w:rFonts w:ascii="Helvetica Neue" w:eastAsia="Times New Roman" w:hAnsi="Helvetica Neue" w:cs="Times New Roman"/>
          <w:b/>
          <w:bCs/>
          <w:color w:val="0071BC"/>
          <w:u w:val="single"/>
        </w:rPr>
        <w:t>The public</w:t>
      </w:r>
    </w:p>
    <w:p w14:paraId="589875D4" w14:textId="77777777" w:rsidR="005734B3" w:rsidRPr="005734B3" w:rsidRDefault="005734B3" w:rsidP="005734B3">
      <w:pPr>
        <w:shd w:val="clear" w:color="auto" w:fill="DCE4EF"/>
        <w:rPr>
          <w:rFonts w:ascii="Times New Roman" w:hAnsi="Times New Roman" w:cs="Times New Roman"/>
          <w:color w:val="212121"/>
        </w:rPr>
      </w:pPr>
      <w:r w:rsidRPr="005734B3">
        <w:rPr>
          <w:rFonts w:ascii="Times New Roman" w:hAnsi="Times New Roman" w:cs="Times New Roman"/>
          <w:color w:val="212121"/>
        </w:rPr>
        <w:t>U.S. citizens, nationals or those who owe allegiance to the U.S., and excepted service employees.</w:t>
      </w:r>
    </w:p>
    <w:p w14:paraId="6BED3223" w14:textId="77777777" w:rsidR="005734B3" w:rsidRPr="005734B3" w:rsidRDefault="005734B3" w:rsidP="005734B3">
      <w:pPr>
        <w:shd w:val="clear" w:color="auto" w:fill="DCE4EF"/>
        <w:rPr>
          <w:rFonts w:ascii="Times New Roman" w:eastAsia="Times New Roman" w:hAnsi="Times New Roman" w:cs="Times New Roman"/>
        </w:rPr>
      </w:pPr>
      <w:r w:rsidRPr="005734B3">
        <w:rPr>
          <w:rFonts w:ascii="Times New Roman" w:eastAsia="Times New Roman" w:hAnsi="Times New Roman" w:cs="Times New Roman"/>
        </w:rPr>
        <w:fldChar w:fldCharType="end"/>
      </w:r>
    </w:p>
    <w:p w14:paraId="05A946AE" w14:textId="77777777" w:rsidR="005734B3" w:rsidRPr="005734B3" w:rsidRDefault="005734B3" w:rsidP="005734B3">
      <w:pPr>
        <w:shd w:val="clear" w:color="auto" w:fill="FFFFFF"/>
        <w:outlineLvl w:val="4"/>
        <w:rPr>
          <w:rFonts w:ascii="Helvetica Neue" w:eastAsia="Times New Roman" w:hAnsi="Helvetica Neue" w:cs="Times New Roman"/>
          <w:b/>
          <w:bCs/>
          <w:sz w:val="20"/>
          <w:szCs w:val="20"/>
        </w:rPr>
      </w:pPr>
      <w:r w:rsidRPr="005734B3">
        <w:rPr>
          <w:rFonts w:ascii="Helvetica Neue" w:eastAsia="Times New Roman" w:hAnsi="Helvetica Neue" w:cs="Times New Roman"/>
          <w:b/>
          <w:bCs/>
          <w:sz w:val="20"/>
          <w:szCs w:val="20"/>
        </w:rPr>
        <w:t>Announcement number</w:t>
      </w:r>
    </w:p>
    <w:p w14:paraId="4A092C4B" w14:textId="77777777" w:rsidR="005734B3" w:rsidRPr="005734B3" w:rsidRDefault="005734B3" w:rsidP="005734B3">
      <w:pPr>
        <w:shd w:val="clear" w:color="auto" w:fill="FFFFFF"/>
        <w:rPr>
          <w:rFonts w:ascii="Times New Roman" w:hAnsi="Times New Roman" w:cs="Times New Roman"/>
        </w:rPr>
      </w:pPr>
      <w:r w:rsidRPr="005734B3">
        <w:rPr>
          <w:rFonts w:ascii="Times New Roman" w:hAnsi="Times New Roman" w:cs="Times New Roman"/>
        </w:rPr>
        <w:t>NEBB173358091835D</w:t>
      </w:r>
    </w:p>
    <w:p w14:paraId="5CF52418" w14:textId="77777777" w:rsidR="005734B3" w:rsidRPr="005734B3" w:rsidRDefault="005734B3" w:rsidP="005734B3">
      <w:pPr>
        <w:shd w:val="clear" w:color="auto" w:fill="FFFFFF"/>
        <w:outlineLvl w:val="4"/>
        <w:rPr>
          <w:rFonts w:ascii="Helvetica Neue" w:eastAsia="Times New Roman" w:hAnsi="Helvetica Neue" w:cs="Times New Roman"/>
          <w:b/>
          <w:bCs/>
          <w:sz w:val="20"/>
          <w:szCs w:val="20"/>
        </w:rPr>
      </w:pPr>
      <w:r w:rsidRPr="005734B3">
        <w:rPr>
          <w:rFonts w:ascii="Helvetica Neue" w:eastAsia="Times New Roman" w:hAnsi="Helvetica Neue" w:cs="Times New Roman"/>
          <w:b/>
          <w:bCs/>
          <w:sz w:val="20"/>
          <w:szCs w:val="20"/>
        </w:rPr>
        <w:t>Control number</w:t>
      </w:r>
    </w:p>
    <w:p w14:paraId="4376874F" w14:textId="77777777" w:rsidR="005734B3" w:rsidRPr="005734B3" w:rsidRDefault="005734B3" w:rsidP="005734B3">
      <w:pPr>
        <w:shd w:val="clear" w:color="auto" w:fill="FFFFFF"/>
        <w:rPr>
          <w:rFonts w:ascii="Times New Roman" w:hAnsi="Times New Roman" w:cs="Times New Roman"/>
        </w:rPr>
      </w:pPr>
      <w:r w:rsidRPr="005734B3">
        <w:rPr>
          <w:rFonts w:ascii="Times New Roman" w:hAnsi="Times New Roman" w:cs="Times New Roman"/>
        </w:rPr>
        <w:t>481314500</w:t>
      </w:r>
    </w:p>
    <w:p w14:paraId="3531AC54" w14:textId="77777777" w:rsidR="005734B3" w:rsidRDefault="005734B3" w:rsidP="005734B3">
      <w:pPr>
        <w:shd w:val="clear" w:color="auto" w:fill="FFFFFF"/>
        <w:outlineLvl w:val="1"/>
        <w:rPr>
          <w:rFonts w:ascii="Helvetica Neue" w:eastAsia="Times New Roman" w:hAnsi="Helvetica Neue" w:cs="Times New Roman"/>
          <w:color w:val="212121"/>
        </w:rPr>
      </w:pPr>
    </w:p>
    <w:p w14:paraId="4DACE90F" w14:textId="77777777" w:rsidR="005734B3" w:rsidRPr="005734B3" w:rsidRDefault="005734B3" w:rsidP="005734B3">
      <w:pPr>
        <w:shd w:val="clear" w:color="auto" w:fill="FFFFFF"/>
        <w:outlineLvl w:val="1"/>
        <w:rPr>
          <w:rFonts w:ascii="Helvetica Neue" w:eastAsia="Times New Roman" w:hAnsi="Helvetica Neue" w:cs="Times New Roman"/>
          <w:b/>
          <w:bCs/>
          <w:color w:val="046B99"/>
          <w:sz w:val="36"/>
          <w:szCs w:val="36"/>
        </w:rPr>
      </w:pPr>
      <w:r w:rsidRPr="005734B3">
        <w:rPr>
          <w:rFonts w:ascii="Helvetica Neue" w:eastAsia="Times New Roman" w:hAnsi="Helvetica Neue" w:cs="Times New Roman"/>
          <w:b/>
          <w:bCs/>
          <w:color w:val="046B99"/>
          <w:sz w:val="36"/>
          <w:szCs w:val="36"/>
        </w:rPr>
        <w:t>Duties</w:t>
      </w:r>
    </w:p>
    <w:p w14:paraId="7D75B66B" w14:textId="77777777" w:rsidR="005734B3" w:rsidRPr="005734B3" w:rsidRDefault="005734B3" w:rsidP="005734B3">
      <w:pPr>
        <w:shd w:val="clear" w:color="auto" w:fill="FFFFFF"/>
        <w:outlineLvl w:val="2"/>
        <w:rPr>
          <w:rFonts w:ascii="Helvetica Neue" w:eastAsia="Times New Roman" w:hAnsi="Helvetica Neue" w:cs="Times New Roman"/>
          <w:b/>
          <w:bCs/>
          <w:color w:val="212121"/>
          <w:sz w:val="27"/>
          <w:szCs w:val="27"/>
        </w:rPr>
      </w:pPr>
      <w:r w:rsidRPr="005734B3">
        <w:rPr>
          <w:rFonts w:ascii="Helvetica Neue" w:eastAsia="Times New Roman" w:hAnsi="Helvetica Neue" w:cs="Times New Roman"/>
          <w:b/>
          <w:bCs/>
          <w:color w:val="212121"/>
          <w:sz w:val="27"/>
          <w:szCs w:val="27"/>
        </w:rPr>
        <w:t>Summary</w:t>
      </w:r>
    </w:p>
    <w:p w14:paraId="27E41C23" w14:textId="77777777" w:rsidR="005734B3" w:rsidRPr="005734B3" w:rsidRDefault="005734B3" w:rsidP="005734B3">
      <w:pPr>
        <w:shd w:val="clear" w:color="auto" w:fill="FFFFFF"/>
        <w:rPr>
          <w:rFonts w:ascii="Helvetica Neue" w:hAnsi="Helvetica Neue" w:cs="Times New Roman"/>
          <w:color w:val="212121"/>
          <w:sz w:val="26"/>
          <w:szCs w:val="26"/>
        </w:rPr>
      </w:pPr>
      <w:r w:rsidRPr="005734B3">
        <w:rPr>
          <w:rFonts w:ascii="Helvetica Neue" w:hAnsi="Helvetica Neue" w:cs="Times New Roman"/>
          <w:color w:val="212121"/>
          <w:sz w:val="26"/>
          <w:szCs w:val="26"/>
        </w:rPr>
        <w:t>Civilian employees serve a vital role in supporting the Army mission. They provide the skills that are not readily available in the military, but crucial to support military operations. The Army integrates the talents and skills of its military and civilian members to form a Total Army.</w:t>
      </w:r>
      <w:r w:rsidRPr="005734B3">
        <w:rPr>
          <w:rFonts w:ascii="Helvetica Neue" w:hAnsi="Helvetica Neue" w:cs="Times New Roman"/>
          <w:color w:val="212121"/>
          <w:sz w:val="26"/>
          <w:szCs w:val="26"/>
        </w:rPr>
        <w:br/>
      </w:r>
      <w:r w:rsidRPr="005734B3">
        <w:rPr>
          <w:rFonts w:ascii="Helvetica Neue" w:hAnsi="Helvetica Neue" w:cs="Times New Roman"/>
          <w:color w:val="212121"/>
          <w:sz w:val="26"/>
          <w:szCs w:val="26"/>
        </w:rPr>
        <w:br/>
      </w:r>
      <w:r w:rsidRPr="005734B3">
        <w:rPr>
          <w:rFonts w:ascii="Helvetica Neue" w:hAnsi="Helvetica Neue" w:cs="Times New Roman"/>
          <w:b/>
          <w:bCs/>
          <w:color w:val="212121"/>
          <w:sz w:val="26"/>
          <w:szCs w:val="26"/>
        </w:rPr>
        <w:t>About the Position:</w:t>
      </w:r>
      <w:r w:rsidRPr="005734B3">
        <w:rPr>
          <w:rFonts w:ascii="Helvetica Neue" w:hAnsi="Helvetica Neue" w:cs="Times New Roman"/>
          <w:color w:val="212121"/>
          <w:sz w:val="26"/>
          <w:szCs w:val="26"/>
        </w:rPr>
        <w:br/>
      </w:r>
      <w:bookmarkStart w:id="0" w:name="_GoBack"/>
      <w:r w:rsidRPr="005734B3">
        <w:rPr>
          <w:rFonts w:ascii="Helvetica Neue" w:hAnsi="Helvetica Neue" w:cs="Times New Roman"/>
          <w:color w:val="212121"/>
          <w:sz w:val="26"/>
          <w:szCs w:val="26"/>
        </w:rPr>
        <w:t>US Army Medical Materiel Development Activity (USAMMDA)</w:t>
      </w:r>
      <w:bookmarkEnd w:id="0"/>
      <w:r w:rsidRPr="005734B3">
        <w:rPr>
          <w:rFonts w:ascii="Helvetica Neue" w:hAnsi="Helvetica Neue" w:cs="Times New Roman"/>
          <w:color w:val="212121"/>
          <w:sz w:val="26"/>
          <w:szCs w:val="26"/>
        </w:rPr>
        <w:t xml:space="preserve"> is the DoD's advanced medical materiel development activity for products designed to protect and preserve the lives of Service members. USAMMDA develops new drugs, vaccines, and medical support devices that enhance readiness, ensure provisions of the highest quality medical care to the DoD and maximize the survival of medical casualties on the battlefield.</w:t>
      </w:r>
      <w:r w:rsidRPr="005734B3">
        <w:rPr>
          <w:rFonts w:ascii="Helvetica Neue" w:hAnsi="Helvetica Neue" w:cs="Times New Roman"/>
          <w:color w:val="212121"/>
          <w:sz w:val="26"/>
          <w:szCs w:val="26"/>
        </w:rPr>
        <w:br/>
      </w:r>
      <w:r w:rsidRPr="005734B3">
        <w:rPr>
          <w:rFonts w:ascii="Helvetica Neue" w:hAnsi="Helvetica Neue" w:cs="Times New Roman"/>
          <w:color w:val="212121"/>
          <w:sz w:val="26"/>
          <w:szCs w:val="26"/>
        </w:rPr>
        <w:lastRenderedPageBreak/>
        <w:br/>
        <w:t xml:space="preserve">** USAMMDA is participating in an alternative personnel system known as the Personnel Demonstration Project. The DB-05 pay band is equivalent to above the GS-15 level. In keeping with the Demonstration pay fixing policies, employees earning a salary that falls within this </w:t>
      </w:r>
      <w:proofErr w:type="spellStart"/>
      <w:r w:rsidRPr="005734B3">
        <w:rPr>
          <w:rFonts w:ascii="Helvetica Neue" w:hAnsi="Helvetica Neue" w:cs="Times New Roman"/>
          <w:color w:val="212121"/>
          <w:sz w:val="26"/>
          <w:szCs w:val="26"/>
        </w:rPr>
        <w:t>payband</w:t>
      </w:r>
      <w:proofErr w:type="spellEnd"/>
      <w:r w:rsidRPr="005734B3">
        <w:rPr>
          <w:rFonts w:ascii="Helvetica Neue" w:hAnsi="Helvetica Neue" w:cs="Times New Roman"/>
          <w:color w:val="212121"/>
          <w:sz w:val="26"/>
          <w:szCs w:val="26"/>
        </w:rPr>
        <w:t xml:space="preserve"> equivalent will not receive an immediate pay increase if appointed to this position. Future pay increases within the </w:t>
      </w:r>
      <w:proofErr w:type="spellStart"/>
      <w:r w:rsidRPr="005734B3">
        <w:rPr>
          <w:rFonts w:ascii="Helvetica Neue" w:hAnsi="Helvetica Neue" w:cs="Times New Roman"/>
          <w:color w:val="212121"/>
          <w:sz w:val="26"/>
          <w:szCs w:val="26"/>
        </w:rPr>
        <w:t>payband</w:t>
      </w:r>
      <w:proofErr w:type="spellEnd"/>
      <w:r w:rsidRPr="005734B3">
        <w:rPr>
          <w:rFonts w:ascii="Helvetica Neue" w:hAnsi="Helvetica Neue" w:cs="Times New Roman"/>
          <w:color w:val="212121"/>
          <w:sz w:val="26"/>
          <w:szCs w:val="26"/>
        </w:rPr>
        <w:t xml:space="preserve"> will be accomplished through the pay for performance management system.</w:t>
      </w:r>
      <w:r w:rsidRPr="005734B3">
        <w:rPr>
          <w:rFonts w:ascii="Helvetica Neue" w:hAnsi="Helvetica Neue" w:cs="Times New Roman"/>
          <w:color w:val="212121"/>
          <w:sz w:val="26"/>
          <w:szCs w:val="26"/>
        </w:rPr>
        <w:br/>
      </w:r>
      <w:r w:rsidRPr="005734B3">
        <w:rPr>
          <w:rFonts w:ascii="Helvetica Neue" w:hAnsi="Helvetica Neue" w:cs="Times New Roman"/>
          <w:color w:val="212121"/>
          <w:sz w:val="26"/>
          <w:szCs w:val="26"/>
        </w:rPr>
        <w:br/>
      </w:r>
      <w:r w:rsidRPr="005734B3">
        <w:rPr>
          <w:rFonts w:ascii="Helvetica Neue" w:hAnsi="Helvetica Neue" w:cs="Times New Roman"/>
          <w:b/>
          <w:bCs/>
          <w:color w:val="212121"/>
          <w:sz w:val="26"/>
          <w:szCs w:val="26"/>
        </w:rPr>
        <w:t>Who May Apply: US Citizens</w:t>
      </w:r>
    </w:p>
    <w:p w14:paraId="75182887" w14:textId="77777777" w:rsidR="005734B3" w:rsidRPr="005734B3" w:rsidRDefault="005734B3" w:rsidP="005734B3">
      <w:pPr>
        <w:shd w:val="clear" w:color="auto" w:fill="FFFFFF"/>
        <w:rPr>
          <w:rFonts w:ascii="Helvetica Neue" w:eastAsia="Times New Roman" w:hAnsi="Helvetica Neue" w:cs="Times New Roman"/>
          <w:color w:val="212121"/>
          <w:sz w:val="26"/>
          <w:szCs w:val="26"/>
        </w:rPr>
      </w:pPr>
      <w:hyperlink r:id="rId7" w:anchor="agency-modal-trigger" w:history="1">
        <w:r w:rsidRPr="005734B3">
          <w:rPr>
            <w:rFonts w:ascii="Helvetica Neue" w:eastAsia="Times New Roman" w:hAnsi="Helvetica Neue" w:cs="Times New Roman"/>
            <w:b/>
            <w:bCs/>
            <w:color w:val="0071BC"/>
            <w:sz w:val="26"/>
            <w:szCs w:val="26"/>
            <w:u w:val="single"/>
            <w:bdr w:val="none" w:sz="0" w:space="0" w:color="auto" w:frame="1"/>
            <w:shd w:val="clear" w:color="auto" w:fill="FFFFFF"/>
          </w:rPr>
          <w:t>Learn more about this agency</w:t>
        </w:r>
      </w:hyperlink>
    </w:p>
    <w:p w14:paraId="3AD7BDA0" w14:textId="77777777" w:rsidR="005734B3" w:rsidRPr="005734B3" w:rsidRDefault="005734B3" w:rsidP="005734B3">
      <w:pPr>
        <w:shd w:val="clear" w:color="auto" w:fill="FFFFFF"/>
        <w:outlineLvl w:val="2"/>
        <w:rPr>
          <w:rFonts w:ascii="Helvetica Neue" w:eastAsia="Times New Roman" w:hAnsi="Helvetica Neue" w:cs="Times New Roman"/>
          <w:b/>
          <w:bCs/>
          <w:color w:val="212121"/>
          <w:sz w:val="27"/>
          <w:szCs w:val="27"/>
        </w:rPr>
      </w:pPr>
      <w:r w:rsidRPr="005734B3">
        <w:rPr>
          <w:rFonts w:ascii="Helvetica Neue" w:eastAsia="Times New Roman" w:hAnsi="Helvetica Neue" w:cs="Times New Roman"/>
          <w:b/>
          <w:bCs/>
          <w:color w:val="212121"/>
          <w:sz w:val="27"/>
          <w:szCs w:val="27"/>
        </w:rPr>
        <w:t>Responsibilities</w:t>
      </w:r>
    </w:p>
    <w:p w14:paraId="01928343" w14:textId="77777777" w:rsidR="005734B3" w:rsidRPr="005734B3" w:rsidRDefault="005734B3" w:rsidP="005734B3">
      <w:pPr>
        <w:shd w:val="clear" w:color="auto" w:fill="FFFFFF"/>
        <w:rPr>
          <w:rFonts w:ascii="Helvetica Neue" w:hAnsi="Helvetica Neue" w:cs="Times New Roman"/>
          <w:color w:val="212121"/>
          <w:sz w:val="26"/>
          <w:szCs w:val="26"/>
        </w:rPr>
      </w:pPr>
      <w:r w:rsidRPr="005734B3">
        <w:rPr>
          <w:rFonts w:ascii="Helvetica Neue" w:hAnsi="Helvetica Neue" w:cs="Times New Roman"/>
          <w:color w:val="212121"/>
          <w:sz w:val="26"/>
          <w:szCs w:val="26"/>
        </w:rPr>
        <w:t>As a Science Director (Regulatory Affairs), you will:</w:t>
      </w:r>
    </w:p>
    <w:p w14:paraId="6CC25689" w14:textId="77777777" w:rsidR="005734B3" w:rsidRPr="005734B3" w:rsidRDefault="005734B3" w:rsidP="005734B3">
      <w:pPr>
        <w:numPr>
          <w:ilvl w:val="1"/>
          <w:numId w:val="4"/>
        </w:numPr>
        <w:shd w:val="clear" w:color="auto" w:fill="FFFFFF"/>
        <w:ind w:left="0"/>
        <w:rPr>
          <w:rFonts w:ascii="Helvetica Neue" w:eastAsia="Times New Roman" w:hAnsi="Helvetica Neue" w:cs="Times New Roman"/>
          <w:color w:val="212121"/>
          <w:sz w:val="26"/>
          <w:szCs w:val="26"/>
        </w:rPr>
      </w:pPr>
      <w:r w:rsidRPr="005734B3">
        <w:rPr>
          <w:rFonts w:ascii="Helvetica Neue" w:eastAsia="Times New Roman" w:hAnsi="Helvetica Neue" w:cs="Times New Roman"/>
          <w:color w:val="212121"/>
          <w:sz w:val="26"/>
          <w:szCs w:val="26"/>
        </w:rPr>
        <w:t>Act for the Command General, U.S. Army Medical Command (USAMEDCOM), and serves as the senior advisor to and spokesperson for The Surgeon General, Department of the Army (TSG) on regulatory affairs and related policy and human subjects research matters within the Office of the Assistant Secretary of the Army for Acquisition, Logistics, and Technology and Office of the Assistant Secretary of the Army for Manpower and Reserve Affairs.</w:t>
      </w:r>
    </w:p>
    <w:p w14:paraId="767EC49F" w14:textId="77777777" w:rsidR="005734B3" w:rsidRPr="005734B3" w:rsidRDefault="005734B3" w:rsidP="005734B3">
      <w:pPr>
        <w:numPr>
          <w:ilvl w:val="1"/>
          <w:numId w:val="4"/>
        </w:numPr>
        <w:shd w:val="clear" w:color="auto" w:fill="FFFFFF"/>
        <w:ind w:left="0"/>
        <w:rPr>
          <w:rFonts w:ascii="Helvetica Neue" w:eastAsia="Times New Roman" w:hAnsi="Helvetica Neue" w:cs="Times New Roman"/>
          <w:color w:val="212121"/>
          <w:sz w:val="26"/>
          <w:szCs w:val="26"/>
        </w:rPr>
      </w:pPr>
      <w:r w:rsidRPr="005734B3">
        <w:rPr>
          <w:rFonts w:ascii="Helvetica Neue" w:eastAsia="Times New Roman" w:hAnsi="Helvetica Neue" w:cs="Times New Roman"/>
          <w:color w:val="212121"/>
          <w:sz w:val="26"/>
          <w:szCs w:val="26"/>
        </w:rPr>
        <w:t>Serve as a regulatory spokesperson for the USAMEDCOM and the Organization, interfaces and coordinates directly with officials in the Federal Government and the private sector (academia and private industry) on regulatory matters critical to the Organization's assigned Army programs and to stay abreast of changing program requirements and policies.</w:t>
      </w:r>
    </w:p>
    <w:p w14:paraId="784A0111" w14:textId="77777777" w:rsidR="005734B3" w:rsidRPr="005734B3" w:rsidRDefault="005734B3" w:rsidP="005734B3">
      <w:pPr>
        <w:numPr>
          <w:ilvl w:val="1"/>
          <w:numId w:val="4"/>
        </w:numPr>
        <w:shd w:val="clear" w:color="auto" w:fill="FFFFFF"/>
        <w:ind w:left="0"/>
        <w:rPr>
          <w:rFonts w:ascii="Helvetica Neue" w:eastAsia="Times New Roman" w:hAnsi="Helvetica Neue" w:cs="Times New Roman"/>
          <w:color w:val="212121"/>
          <w:sz w:val="26"/>
          <w:szCs w:val="26"/>
        </w:rPr>
      </w:pPr>
      <w:r w:rsidRPr="005734B3">
        <w:rPr>
          <w:rFonts w:ascii="Helvetica Neue" w:eastAsia="Times New Roman" w:hAnsi="Helvetica Neue" w:cs="Times New Roman"/>
          <w:color w:val="212121"/>
          <w:sz w:val="26"/>
          <w:szCs w:val="26"/>
        </w:rPr>
        <w:t>Serve as the TSG Sponsor's Representative to the FDA and the technical interface between the Office of Regulated Activities (ORA) and OTSG.</w:t>
      </w:r>
    </w:p>
    <w:p w14:paraId="4A17EC60" w14:textId="77777777" w:rsidR="005734B3" w:rsidRPr="005734B3" w:rsidRDefault="005734B3" w:rsidP="005734B3">
      <w:pPr>
        <w:numPr>
          <w:ilvl w:val="1"/>
          <w:numId w:val="4"/>
        </w:numPr>
        <w:shd w:val="clear" w:color="auto" w:fill="FFFFFF"/>
        <w:ind w:left="0"/>
        <w:rPr>
          <w:rFonts w:ascii="Helvetica Neue" w:eastAsia="Times New Roman" w:hAnsi="Helvetica Neue" w:cs="Times New Roman"/>
          <w:color w:val="212121"/>
          <w:sz w:val="26"/>
          <w:szCs w:val="26"/>
        </w:rPr>
      </w:pPr>
      <w:r w:rsidRPr="005734B3">
        <w:rPr>
          <w:rFonts w:ascii="Helvetica Neue" w:eastAsia="Times New Roman" w:hAnsi="Helvetica Neue" w:cs="Times New Roman"/>
          <w:color w:val="212121"/>
          <w:sz w:val="26"/>
          <w:szCs w:val="26"/>
        </w:rPr>
        <w:t>Responds to requests for the Surgeon General sponsored Investigational New Drug (IND) products from Department of State, Defense, Homeland Security, Health and Human Services and other interested parties.</w:t>
      </w:r>
    </w:p>
    <w:p w14:paraId="12D3FAD1" w14:textId="77777777" w:rsidR="005734B3" w:rsidRPr="005734B3" w:rsidRDefault="005734B3" w:rsidP="005734B3">
      <w:pPr>
        <w:shd w:val="clear" w:color="auto" w:fill="FFFFFF"/>
        <w:rPr>
          <w:rFonts w:ascii="Helvetica Neue" w:eastAsia="Times New Roman" w:hAnsi="Helvetica Neue" w:cs="Times New Roman"/>
          <w:color w:val="212121"/>
          <w:sz w:val="26"/>
          <w:szCs w:val="26"/>
        </w:rPr>
      </w:pPr>
      <w:r w:rsidRPr="005734B3">
        <w:rPr>
          <w:rFonts w:ascii="Helvetica Neue" w:eastAsia="Times New Roman" w:hAnsi="Helvetica Neue" w:cs="Times New Roman"/>
          <w:color w:val="212121"/>
          <w:sz w:val="26"/>
          <w:szCs w:val="26"/>
        </w:rPr>
        <w:br/>
      </w:r>
      <w:r w:rsidRPr="005734B3">
        <w:rPr>
          <w:rFonts w:ascii="Helvetica Neue" w:eastAsia="Times New Roman" w:hAnsi="Helvetica Neue" w:cs="Times New Roman"/>
          <w:color w:val="212121"/>
          <w:sz w:val="26"/>
          <w:szCs w:val="26"/>
        </w:rPr>
        <w:br/>
      </w:r>
      <w:r w:rsidRPr="005734B3">
        <w:rPr>
          <w:rFonts w:ascii="Helvetica Neue" w:eastAsia="Times New Roman" w:hAnsi="Helvetica Neue" w:cs="Times New Roman"/>
          <w:color w:val="212121"/>
          <w:sz w:val="26"/>
          <w:szCs w:val="26"/>
        </w:rPr>
        <w:br/>
      </w:r>
    </w:p>
    <w:p w14:paraId="6949D287" w14:textId="77777777" w:rsidR="005734B3" w:rsidRPr="005734B3" w:rsidRDefault="005734B3" w:rsidP="005734B3">
      <w:pPr>
        <w:shd w:val="clear" w:color="auto" w:fill="FFFFFF"/>
        <w:outlineLvl w:val="2"/>
        <w:rPr>
          <w:rFonts w:ascii="Helvetica Neue" w:eastAsia="Times New Roman" w:hAnsi="Helvetica Neue" w:cs="Times New Roman"/>
          <w:b/>
          <w:bCs/>
          <w:color w:val="212121"/>
          <w:sz w:val="27"/>
          <w:szCs w:val="27"/>
        </w:rPr>
      </w:pPr>
      <w:r w:rsidRPr="005734B3">
        <w:rPr>
          <w:rFonts w:ascii="Helvetica Neue" w:eastAsia="Times New Roman" w:hAnsi="Helvetica Neue" w:cs="Times New Roman"/>
          <w:b/>
          <w:bCs/>
          <w:color w:val="212121"/>
          <w:sz w:val="27"/>
          <w:szCs w:val="27"/>
        </w:rPr>
        <w:t>Travel Required</w:t>
      </w:r>
    </w:p>
    <w:p w14:paraId="501E847F" w14:textId="77777777" w:rsidR="005734B3" w:rsidRPr="005734B3" w:rsidRDefault="005734B3" w:rsidP="005734B3">
      <w:pPr>
        <w:shd w:val="clear" w:color="auto" w:fill="FFFFFF"/>
        <w:rPr>
          <w:rFonts w:ascii="Helvetica Neue" w:hAnsi="Helvetica Neue" w:cs="Times New Roman"/>
          <w:color w:val="212121"/>
          <w:sz w:val="26"/>
          <w:szCs w:val="26"/>
        </w:rPr>
      </w:pPr>
      <w:r w:rsidRPr="005734B3">
        <w:rPr>
          <w:rFonts w:ascii="Helvetica Neue" w:hAnsi="Helvetica Neue" w:cs="Times New Roman"/>
          <w:color w:val="212121"/>
          <w:sz w:val="26"/>
          <w:szCs w:val="26"/>
        </w:rPr>
        <w:t>Not required - Business Travel is up to 10%</w:t>
      </w:r>
    </w:p>
    <w:p w14:paraId="3DCDD4DA" w14:textId="77777777" w:rsidR="005734B3" w:rsidRPr="005734B3" w:rsidRDefault="005734B3" w:rsidP="005734B3">
      <w:pPr>
        <w:shd w:val="clear" w:color="auto" w:fill="FFFFFF"/>
        <w:outlineLvl w:val="4"/>
        <w:rPr>
          <w:rFonts w:ascii="Helvetica Neue" w:eastAsia="Times New Roman" w:hAnsi="Helvetica Neue" w:cs="Times New Roman"/>
          <w:b/>
          <w:bCs/>
          <w:color w:val="212121"/>
          <w:sz w:val="20"/>
          <w:szCs w:val="20"/>
        </w:rPr>
      </w:pPr>
      <w:r w:rsidRPr="005734B3">
        <w:rPr>
          <w:rFonts w:ascii="Helvetica Neue" w:eastAsia="Times New Roman" w:hAnsi="Helvetica Neue" w:cs="Times New Roman"/>
          <w:b/>
          <w:bCs/>
          <w:color w:val="212121"/>
          <w:sz w:val="20"/>
          <w:szCs w:val="20"/>
        </w:rPr>
        <w:t>Supervisory status</w:t>
      </w:r>
    </w:p>
    <w:p w14:paraId="1C6B8B6F" w14:textId="77777777" w:rsidR="005734B3" w:rsidRPr="005734B3" w:rsidRDefault="005734B3" w:rsidP="005734B3">
      <w:pPr>
        <w:shd w:val="clear" w:color="auto" w:fill="FFFFFF"/>
        <w:rPr>
          <w:rFonts w:ascii="Helvetica Neue" w:hAnsi="Helvetica Neue" w:cs="Times New Roman"/>
          <w:color w:val="212121"/>
          <w:sz w:val="26"/>
          <w:szCs w:val="26"/>
        </w:rPr>
      </w:pPr>
      <w:r w:rsidRPr="005734B3">
        <w:rPr>
          <w:rFonts w:ascii="Helvetica Neue" w:hAnsi="Helvetica Neue" w:cs="Times New Roman"/>
          <w:color w:val="212121"/>
          <w:sz w:val="26"/>
          <w:szCs w:val="26"/>
        </w:rPr>
        <w:t>Yes</w:t>
      </w:r>
    </w:p>
    <w:p w14:paraId="64D0EBCD" w14:textId="77777777" w:rsidR="005734B3" w:rsidRPr="005734B3" w:rsidRDefault="005734B3" w:rsidP="005734B3">
      <w:pPr>
        <w:shd w:val="clear" w:color="auto" w:fill="DCE4EF"/>
        <w:rPr>
          <w:rFonts w:ascii="Helvetica Neue" w:eastAsia="Times New Roman" w:hAnsi="Helvetica Neue" w:cs="Times New Roman"/>
          <w:color w:val="212121"/>
          <w:sz w:val="26"/>
          <w:szCs w:val="26"/>
        </w:rPr>
      </w:pPr>
    </w:p>
    <w:p w14:paraId="3DF30671" w14:textId="77777777" w:rsidR="00B86718" w:rsidRDefault="0061291F" w:rsidP="005734B3"/>
    <w:sectPr w:rsidR="00B86718"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F6677"/>
    <w:multiLevelType w:val="multilevel"/>
    <w:tmpl w:val="4B4A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C13FE"/>
    <w:multiLevelType w:val="multilevel"/>
    <w:tmpl w:val="3A24D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A33B05"/>
    <w:multiLevelType w:val="multilevel"/>
    <w:tmpl w:val="CE3C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A0393"/>
    <w:multiLevelType w:val="multilevel"/>
    <w:tmpl w:val="8482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B3"/>
    <w:rsid w:val="002364FA"/>
    <w:rsid w:val="00372248"/>
    <w:rsid w:val="005734B3"/>
    <w:rsid w:val="0061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F7F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734B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734B3"/>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5734B3"/>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5734B3"/>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4B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734B3"/>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5734B3"/>
    <w:rPr>
      <w:rFonts w:ascii="Times New Roman" w:hAnsi="Times New Roman" w:cs="Times New Roman"/>
      <w:b/>
      <w:bCs/>
    </w:rPr>
  </w:style>
  <w:style w:type="character" w:customStyle="1" w:styleId="Heading5Char">
    <w:name w:val="Heading 5 Char"/>
    <w:basedOn w:val="DefaultParagraphFont"/>
    <w:link w:val="Heading5"/>
    <w:uiPriority w:val="9"/>
    <w:rsid w:val="005734B3"/>
    <w:rPr>
      <w:rFonts w:ascii="Times New Roman" w:hAnsi="Times New Roman" w:cs="Times New Roman"/>
      <w:b/>
      <w:bCs/>
      <w:sz w:val="20"/>
      <w:szCs w:val="20"/>
    </w:rPr>
  </w:style>
  <w:style w:type="paragraph" w:customStyle="1" w:styleId="usajobs-joa-summaryvalue">
    <w:name w:val="usajobs-joa-summary__value"/>
    <w:basedOn w:val="Normal"/>
    <w:rsid w:val="005734B3"/>
    <w:pPr>
      <w:spacing w:before="100" w:beforeAutospacing="1" w:after="100" w:afterAutospacing="1"/>
    </w:pPr>
    <w:rPr>
      <w:rFonts w:ascii="Times New Roman" w:hAnsi="Times New Roman" w:cs="Times New Roman"/>
    </w:rPr>
  </w:style>
  <w:style w:type="paragraph" w:customStyle="1" w:styleId="usajobs-joa-summarysalary">
    <w:name w:val="usajobs-joa-summary__salary"/>
    <w:basedOn w:val="Normal"/>
    <w:rsid w:val="005734B3"/>
    <w:pPr>
      <w:spacing w:before="100" w:beforeAutospacing="1" w:after="100" w:afterAutospacing="1"/>
    </w:pPr>
    <w:rPr>
      <w:rFonts w:ascii="Times New Roman" w:hAnsi="Times New Roman" w:cs="Times New Roman"/>
    </w:rPr>
  </w:style>
  <w:style w:type="paragraph" w:customStyle="1" w:styleId="usajobs-joa-summarygrades">
    <w:name w:val="usajobs-joa-summary__grades"/>
    <w:basedOn w:val="Normal"/>
    <w:rsid w:val="005734B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734B3"/>
    <w:rPr>
      <w:color w:val="0000FF"/>
      <w:u w:val="single"/>
    </w:rPr>
  </w:style>
  <w:style w:type="paragraph" w:customStyle="1" w:styleId="usajobs-joa-locationssub-title">
    <w:name w:val="usajobs-joa-locations__sub-title"/>
    <w:basedOn w:val="Normal"/>
    <w:rsid w:val="005734B3"/>
    <w:pPr>
      <w:spacing w:before="100" w:beforeAutospacing="1" w:after="100" w:afterAutospacing="1"/>
    </w:pPr>
    <w:rPr>
      <w:rFonts w:ascii="Times New Roman" w:hAnsi="Times New Roman" w:cs="Times New Roman"/>
    </w:rPr>
  </w:style>
  <w:style w:type="character" w:customStyle="1" w:styleId="usajobs-joa-locationscity">
    <w:name w:val="usajobs-joa-locations__city"/>
    <w:basedOn w:val="DefaultParagraphFont"/>
    <w:rsid w:val="005734B3"/>
  </w:style>
  <w:style w:type="character" w:customStyle="1" w:styleId="usajobs-joa-locationsvacancies">
    <w:name w:val="usajobs-joa-locations__vacancies"/>
    <w:basedOn w:val="DefaultParagraphFont"/>
    <w:rsid w:val="005734B3"/>
  </w:style>
  <w:style w:type="paragraph" w:customStyle="1" w:styleId="usajobs-joa-sub-sectiontext">
    <w:name w:val="usajobs-joa-sub-section__text"/>
    <w:basedOn w:val="Normal"/>
    <w:rsid w:val="005734B3"/>
    <w:pPr>
      <w:spacing w:before="100" w:beforeAutospacing="1" w:after="100" w:afterAutospacing="1"/>
    </w:pPr>
    <w:rPr>
      <w:rFonts w:ascii="Times New Roman" w:hAnsi="Times New Roman" w:cs="Times New Roman"/>
    </w:rPr>
  </w:style>
  <w:style w:type="paragraph" w:customStyle="1" w:styleId="usajobs-joa-intro-hiring-pathsdetail">
    <w:name w:val="usajobs-joa-intro-hiring-paths__detail"/>
    <w:basedOn w:val="Normal"/>
    <w:rsid w:val="005734B3"/>
    <w:pPr>
      <w:spacing w:before="100" w:beforeAutospacing="1" w:after="100" w:afterAutospacing="1"/>
    </w:pPr>
    <w:rPr>
      <w:rFonts w:ascii="Times New Roman" w:hAnsi="Times New Roman" w:cs="Times New Roman"/>
    </w:rPr>
  </w:style>
  <w:style w:type="paragraph" w:customStyle="1" w:styleId="usajobs-joa-actions--v1-5number">
    <w:name w:val="usajobs-joa-actions--v1-5__number"/>
    <w:basedOn w:val="Normal"/>
    <w:rsid w:val="005734B3"/>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5734B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73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411570">
      <w:bodyDiv w:val="1"/>
      <w:marLeft w:val="0"/>
      <w:marRight w:val="0"/>
      <w:marTop w:val="0"/>
      <w:marBottom w:val="0"/>
      <w:divBdr>
        <w:top w:val="none" w:sz="0" w:space="0" w:color="auto"/>
        <w:left w:val="none" w:sz="0" w:space="0" w:color="auto"/>
        <w:bottom w:val="none" w:sz="0" w:space="0" w:color="auto"/>
        <w:right w:val="none" w:sz="0" w:space="0" w:color="auto"/>
      </w:divBdr>
      <w:divsChild>
        <w:div w:id="1148202795">
          <w:marLeft w:val="0"/>
          <w:marRight w:val="0"/>
          <w:marTop w:val="0"/>
          <w:marBottom w:val="0"/>
          <w:divBdr>
            <w:top w:val="none" w:sz="0" w:space="0" w:color="auto"/>
            <w:left w:val="none" w:sz="0" w:space="0" w:color="auto"/>
            <w:bottom w:val="none" w:sz="0" w:space="0" w:color="auto"/>
            <w:right w:val="none" w:sz="0" w:space="0" w:color="auto"/>
          </w:divBdr>
          <w:divsChild>
            <w:div w:id="810555581">
              <w:marLeft w:val="0"/>
              <w:marRight w:val="403"/>
              <w:marTop w:val="0"/>
              <w:marBottom w:val="0"/>
              <w:divBdr>
                <w:top w:val="none" w:sz="0" w:space="0" w:color="auto"/>
                <w:left w:val="none" w:sz="0" w:space="0" w:color="auto"/>
                <w:bottom w:val="none" w:sz="0" w:space="0" w:color="auto"/>
                <w:right w:val="none" w:sz="0" w:space="0" w:color="auto"/>
              </w:divBdr>
              <w:divsChild>
                <w:div w:id="43140954">
                  <w:marLeft w:val="0"/>
                  <w:marRight w:val="0"/>
                  <w:marTop w:val="0"/>
                  <w:marBottom w:val="0"/>
                  <w:divBdr>
                    <w:top w:val="none" w:sz="0" w:space="0" w:color="auto"/>
                    <w:left w:val="none" w:sz="0" w:space="0" w:color="auto"/>
                    <w:bottom w:val="none" w:sz="0" w:space="0" w:color="auto"/>
                    <w:right w:val="none" w:sz="0" w:space="0" w:color="auto"/>
                  </w:divBdr>
                </w:div>
                <w:div w:id="2020038306">
                  <w:marLeft w:val="0"/>
                  <w:marRight w:val="0"/>
                  <w:marTop w:val="0"/>
                  <w:marBottom w:val="0"/>
                  <w:divBdr>
                    <w:top w:val="none" w:sz="0" w:space="0" w:color="auto"/>
                    <w:left w:val="none" w:sz="0" w:space="0" w:color="auto"/>
                    <w:bottom w:val="none" w:sz="0" w:space="0" w:color="auto"/>
                    <w:right w:val="none" w:sz="0" w:space="0" w:color="auto"/>
                  </w:divBdr>
                  <w:divsChild>
                    <w:div w:id="1159493786">
                      <w:marLeft w:val="0"/>
                      <w:marRight w:val="0"/>
                      <w:marTop w:val="0"/>
                      <w:marBottom w:val="0"/>
                      <w:divBdr>
                        <w:top w:val="none" w:sz="0" w:space="0" w:color="auto"/>
                        <w:left w:val="none" w:sz="0" w:space="0" w:color="auto"/>
                        <w:bottom w:val="none" w:sz="0" w:space="0" w:color="auto"/>
                        <w:right w:val="none" w:sz="0" w:space="0" w:color="auto"/>
                      </w:divBdr>
                    </w:div>
                    <w:div w:id="953512858">
                      <w:marLeft w:val="0"/>
                      <w:marRight w:val="0"/>
                      <w:marTop w:val="0"/>
                      <w:marBottom w:val="0"/>
                      <w:divBdr>
                        <w:top w:val="none" w:sz="0" w:space="0" w:color="auto"/>
                        <w:left w:val="none" w:sz="0" w:space="0" w:color="auto"/>
                        <w:bottom w:val="none" w:sz="0" w:space="0" w:color="auto"/>
                        <w:right w:val="none" w:sz="0" w:space="0" w:color="auto"/>
                      </w:divBdr>
                      <w:divsChild>
                        <w:div w:id="14746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04281">
              <w:marLeft w:val="0"/>
              <w:marRight w:val="0"/>
              <w:marTop w:val="0"/>
              <w:marBottom w:val="0"/>
              <w:divBdr>
                <w:top w:val="none" w:sz="0" w:space="0" w:color="auto"/>
                <w:left w:val="none" w:sz="0" w:space="0" w:color="auto"/>
                <w:bottom w:val="none" w:sz="0" w:space="0" w:color="auto"/>
                <w:right w:val="none" w:sz="0" w:space="0" w:color="auto"/>
              </w:divBdr>
              <w:divsChild>
                <w:div w:id="935358958">
                  <w:marLeft w:val="0"/>
                  <w:marRight w:val="0"/>
                  <w:marTop w:val="0"/>
                  <w:marBottom w:val="0"/>
                  <w:divBdr>
                    <w:top w:val="none" w:sz="0" w:space="0" w:color="auto"/>
                    <w:left w:val="none" w:sz="0" w:space="0" w:color="auto"/>
                    <w:bottom w:val="none" w:sz="0" w:space="0" w:color="auto"/>
                    <w:right w:val="none" w:sz="0" w:space="0" w:color="auto"/>
                  </w:divBdr>
                </w:div>
              </w:divsChild>
            </w:div>
            <w:div w:id="209002310">
              <w:marLeft w:val="0"/>
              <w:marRight w:val="0"/>
              <w:marTop w:val="0"/>
              <w:marBottom w:val="0"/>
              <w:divBdr>
                <w:top w:val="none" w:sz="0" w:space="0" w:color="auto"/>
                <w:left w:val="none" w:sz="0" w:space="0" w:color="auto"/>
                <w:bottom w:val="none" w:sz="0" w:space="0" w:color="auto"/>
                <w:right w:val="none" w:sz="0" w:space="0" w:color="auto"/>
              </w:divBdr>
            </w:div>
            <w:div w:id="587345602">
              <w:marLeft w:val="0"/>
              <w:marRight w:val="117"/>
              <w:marTop w:val="0"/>
              <w:marBottom w:val="0"/>
              <w:divBdr>
                <w:top w:val="none" w:sz="0" w:space="0" w:color="auto"/>
                <w:left w:val="none" w:sz="0" w:space="0" w:color="auto"/>
                <w:bottom w:val="none" w:sz="0" w:space="0" w:color="auto"/>
                <w:right w:val="none" w:sz="0" w:space="0" w:color="auto"/>
              </w:divBdr>
              <w:divsChild>
                <w:div w:id="1225724840">
                  <w:marLeft w:val="0"/>
                  <w:marRight w:val="117"/>
                  <w:marTop w:val="0"/>
                  <w:marBottom w:val="0"/>
                  <w:divBdr>
                    <w:top w:val="none" w:sz="0" w:space="0" w:color="auto"/>
                    <w:left w:val="none" w:sz="0" w:space="0" w:color="auto"/>
                    <w:bottom w:val="none" w:sz="0" w:space="0" w:color="auto"/>
                    <w:right w:val="none" w:sz="0" w:space="0" w:color="auto"/>
                  </w:divBdr>
                </w:div>
              </w:divsChild>
            </w:div>
            <w:div w:id="342437850">
              <w:marLeft w:val="0"/>
              <w:marRight w:val="0"/>
              <w:marTop w:val="0"/>
              <w:marBottom w:val="0"/>
              <w:divBdr>
                <w:top w:val="single" w:sz="6" w:space="0" w:color="D6D7D9"/>
                <w:left w:val="none" w:sz="0" w:space="0" w:color="auto"/>
                <w:bottom w:val="none" w:sz="0" w:space="0" w:color="auto"/>
                <w:right w:val="none" w:sz="0" w:space="0" w:color="auto"/>
              </w:divBdr>
              <w:divsChild>
                <w:div w:id="1875923881">
                  <w:marLeft w:val="0"/>
                  <w:marRight w:val="240"/>
                  <w:marTop w:val="0"/>
                  <w:marBottom w:val="0"/>
                  <w:divBdr>
                    <w:top w:val="none" w:sz="0" w:space="0" w:color="auto"/>
                    <w:left w:val="none" w:sz="0" w:space="0" w:color="auto"/>
                    <w:bottom w:val="none" w:sz="0" w:space="0" w:color="auto"/>
                    <w:right w:val="none" w:sz="0" w:space="0" w:color="auto"/>
                  </w:divBdr>
                </w:div>
                <w:div w:id="2767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8839">
          <w:marLeft w:val="0"/>
          <w:marRight w:val="0"/>
          <w:marTop w:val="0"/>
          <w:marBottom w:val="0"/>
          <w:divBdr>
            <w:top w:val="none" w:sz="0" w:space="0" w:color="auto"/>
            <w:left w:val="none" w:sz="0" w:space="0" w:color="auto"/>
            <w:bottom w:val="none" w:sz="0" w:space="0" w:color="auto"/>
            <w:right w:val="none" w:sz="0" w:space="0" w:color="auto"/>
          </w:divBdr>
          <w:divsChild>
            <w:div w:id="1804499769">
              <w:marLeft w:val="0"/>
              <w:marRight w:val="0"/>
              <w:marTop w:val="0"/>
              <w:marBottom w:val="0"/>
              <w:divBdr>
                <w:top w:val="none" w:sz="0" w:space="0" w:color="auto"/>
                <w:left w:val="none" w:sz="0" w:space="0" w:color="auto"/>
                <w:bottom w:val="none" w:sz="0" w:space="0" w:color="auto"/>
                <w:right w:val="none" w:sz="0" w:space="0" w:color="auto"/>
              </w:divBdr>
              <w:divsChild>
                <w:div w:id="406465018">
                  <w:marLeft w:val="0"/>
                  <w:marRight w:val="50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sajobs.gov/Help/how-to/job-announcement/locations/" TargetMode="External"/><Relationship Id="rId6" Type="http://schemas.openxmlformats.org/officeDocument/2006/relationships/hyperlink" Target="https://www.usajobs.gov/Help/how-to/job-announcement/this-job-is-open-to/" TargetMode="External"/><Relationship Id="rId7" Type="http://schemas.openxmlformats.org/officeDocument/2006/relationships/hyperlink" Target="https://www.usajobs.gov/GetJob/ViewDetails/48131450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2978</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Overview</vt:lpstr>
      <vt:lpstr>    </vt:lpstr>
      <vt:lpstr>    Location</vt:lpstr>
      <vt:lpstr>        This job is open to</vt:lpstr>
      <vt:lpstr>    </vt:lpstr>
      <vt:lpstr>    Duties</vt:lpstr>
      <vt:lpstr>        Summary</vt:lpstr>
      <vt:lpstr>        Responsibilities</vt:lpstr>
      <vt:lpstr>        Travel Required</vt:lpstr>
    </vt:vector>
  </TitlesOfParts>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Spence</dc:creator>
  <cp:keywords/>
  <dc:description/>
  <cp:lastModifiedBy>Allyson Spence</cp:lastModifiedBy>
  <cp:revision>1</cp:revision>
  <dcterms:created xsi:type="dcterms:W3CDTF">2017-10-25T21:37:00Z</dcterms:created>
  <dcterms:modified xsi:type="dcterms:W3CDTF">2017-10-25T21:49:00Z</dcterms:modified>
</cp:coreProperties>
</file>